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7D75F2D6"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w:t>
      </w:r>
      <w:r w:rsidR="00BD66A8">
        <w:rPr>
          <w:rFonts w:ascii="Arial" w:eastAsia="宋体" w:hAnsi="Arial" w:cs="Arial"/>
          <w:b/>
          <w:kern w:val="0"/>
          <w:sz w:val="24"/>
          <w:szCs w:val="24"/>
          <w:lang w:val="en-GB" w:eastAsia="en-US"/>
        </w:rPr>
        <w:t>8</w:t>
      </w:r>
      <w:r w:rsidRPr="00F43289">
        <w:rPr>
          <w:rFonts w:ascii="Arial" w:eastAsia="宋体" w:hAnsi="Arial" w:cs="Times New Roman"/>
          <w:b/>
          <w:i/>
          <w:noProof/>
          <w:kern w:val="0"/>
          <w:sz w:val="28"/>
          <w:szCs w:val="20"/>
          <w:lang w:val="en-GB" w:eastAsia="en-US"/>
        </w:rPr>
        <w:tab/>
      </w:r>
      <w:r w:rsidR="00F133FF" w:rsidRPr="00F133FF">
        <w:rPr>
          <w:rFonts w:ascii="Arial" w:eastAsia="宋体" w:hAnsi="Arial" w:cs="Arial"/>
          <w:b/>
          <w:kern w:val="0"/>
          <w:sz w:val="24"/>
          <w:szCs w:val="24"/>
          <w:lang w:val="en-GB" w:eastAsia="en-US"/>
        </w:rPr>
        <w:t>R4-2600368</w:t>
      </w:r>
    </w:p>
    <w:p w14:paraId="7E13AFF1" w14:textId="4D351BC7" w:rsidR="00F43289" w:rsidRPr="00F43289" w:rsidRDefault="00BD66A8" w:rsidP="00F43289">
      <w:pPr>
        <w:widowControl/>
        <w:jc w:val="left"/>
        <w:outlineLvl w:val="0"/>
        <w:rPr>
          <w:rFonts w:ascii="Arial" w:eastAsia="宋体" w:hAnsi="Arial" w:cs="Times New Roman"/>
          <w:b/>
          <w:noProof/>
          <w:kern w:val="0"/>
          <w:sz w:val="24"/>
          <w:szCs w:val="20"/>
          <w:lang w:val="en-GB" w:eastAsia="en-US"/>
        </w:rPr>
      </w:pPr>
      <w:r>
        <w:rPr>
          <w:rFonts w:ascii="Arial" w:eastAsia="宋体" w:hAnsi="Arial" w:cs="Times New Roman"/>
          <w:b/>
          <w:kern w:val="0"/>
          <w:sz w:val="24"/>
          <w:szCs w:val="24"/>
          <w:lang w:val="en-GB"/>
        </w:rPr>
        <w:t>Gothenburg</w:t>
      </w:r>
      <w:r w:rsidR="00F43289" w:rsidRPr="00B937D5">
        <w:rPr>
          <w:rFonts w:ascii="Arial" w:eastAsia="宋体" w:hAnsi="Arial" w:cs="Times New Roman"/>
          <w:b/>
          <w:kern w:val="0"/>
          <w:sz w:val="24"/>
          <w:szCs w:val="24"/>
          <w:lang w:val="en-GB"/>
        </w:rPr>
        <w:t>,</w:t>
      </w:r>
      <w:r w:rsidR="008E302C" w:rsidRPr="008E302C">
        <w:rPr>
          <w:rFonts w:ascii="Arial" w:eastAsia="宋体" w:hAnsi="Arial" w:cs="Times New Roman"/>
          <w:b/>
          <w:kern w:val="0"/>
          <w:sz w:val="24"/>
          <w:szCs w:val="24"/>
          <w:lang w:val="en-GB"/>
        </w:rPr>
        <w:t xml:space="preserve"> </w:t>
      </w:r>
      <w:r w:rsidR="008E302C">
        <w:rPr>
          <w:rFonts w:ascii="Arial" w:eastAsia="宋体" w:hAnsi="Arial" w:cs="Times New Roman"/>
          <w:b/>
          <w:kern w:val="0"/>
          <w:sz w:val="24"/>
          <w:szCs w:val="24"/>
          <w:lang w:val="en-GB"/>
        </w:rPr>
        <w:t>Sweden</w:t>
      </w:r>
      <w:r w:rsidR="008E302C" w:rsidRPr="00B937D5">
        <w:rPr>
          <w:rFonts w:ascii="Arial" w:eastAsia="宋体" w:hAnsi="Arial" w:cs="Times New Roman"/>
          <w:b/>
          <w:kern w:val="0"/>
          <w:sz w:val="24"/>
          <w:szCs w:val="24"/>
          <w:lang w:val="en-GB"/>
        </w:rPr>
        <w:t>,</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09</w:t>
      </w:r>
      <w:r w:rsidR="00F43289" w:rsidRPr="00B937D5">
        <w:rPr>
          <w:rFonts w:ascii="Arial" w:eastAsia="宋体" w:hAnsi="Arial" w:cs="Times New Roman"/>
          <w:b/>
          <w:kern w:val="0"/>
          <w:sz w:val="24"/>
          <w:szCs w:val="24"/>
          <w:vertAlign w:val="superscript"/>
          <w:lang w:val="en-GB"/>
        </w:rPr>
        <w:t xml:space="preserve">th </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13</w:t>
      </w:r>
      <w:r w:rsidR="00F43289" w:rsidRPr="00B937D5">
        <w:rPr>
          <w:rFonts w:ascii="Arial" w:eastAsia="宋体" w:hAnsi="Arial" w:cs="Times New Roman"/>
          <w:b/>
          <w:kern w:val="0"/>
          <w:sz w:val="24"/>
          <w:szCs w:val="24"/>
          <w:vertAlign w:val="superscript"/>
          <w:lang w:val="en-GB"/>
        </w:rPr>
        <w:t>th</w:t>
      </w:r>
      <w:r w:rsidR="00F43289" w:rsidRPr="00B937D5">
        <w:rPr>
          <w:rFonts w:ascii="Arial" w:eastAsia="宋体" w:hAnsi="Arial" w:cs="Times New Roman"/>
          <w:b/>
          <w:kern w:val="0"/>
          <w:sz w:val="24"/>
          <w:szCs w:val="24"/>
          <w:lang w:val="en-GB"/>
        </w:rPr>
        <w:t xml:space="preserve">, </w:t>
      </w:r>
      <w:r>
        <w:rPr>
          <w:rFonts w:ascii="Arial" w:eastAsia="宋体" w:hAnsi="Arial" w:cs="Times New Roman"/>
          <w:b/>
          <w:kern w:val="0"/>
          <w:sz w:val="24"/>
          <w:szCs w:val="24"/>
          <w:lang w:val="en-GB"/>
        </w:rPr>
        <w:t>Feb</w:t>
      </w:r>
      <w:r w:rsidR="001B0D9E" w:rsidRPr="00B937D5">
        <w:rPr>
          <w:rFonts w:ascii="Arial" w:eastAsia="宋体" w:hAnsi="Arial" w:cs="Times New Roman"/>
          <w:b/>
          <w:kern w:val="0"/>
          <w:sz w:val="24"/>
          <w:szCs w:val="24"/>
          <w:lang w:val="en-GB"/>
        </w:rPr>
        <w:t xml:space="preserve"> </w:t>
      </w:r>
      <w:r w:rsidR="00F43289" w:rsidRPr="00B937D5">
        <w:rPr>
          <w:rFonts w:ascii="Arial" w:eastAsia="宋体" w:hAnsi="Arial" w:cs="Times New Roman"/>
          <w:b/>
          <w:kern w:val="0"/>
          <w:sz w:val="24"/>
          <w:szCs w:val="24"/>
          <w:lang w:val="en-GB"/>
        </w:rPr>
        <w:t>2026</w:t>
      </w:r>
    </w:p>
    <w:p w14:paraId="5451AB0F" w14:textId="77777777" w:rsidR="00F43289" w:rsidRPr="00F43289" w:rsidRDefault="00F43289" w:rsidP="00F43289">
      <w:pPr>
        <w:tabs>
          <w:tab w:val="left" w:pos="1985"/>
        </w:tabs>
        <w:rPr>
          <w:rFonts w:ascii="Arial" w:eastAsia="宋体" w:hAnsi="Arial" w:cs="Arial"/>
          <w:b/>
          <w:sz w:val="22"/>
          <w:lang w:val="en-GB"/>
        </w:rPr>
      </w:pPr>
    </w:p>
    <w:p w14:paraId="5C1C37B0" w14:textId="77777777" w:rsidR="00F43289" w:rsidRPr="00937BCC"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937BCC">
        <w:rPr>
          <w:rFonts w:ascii="Arial" w:eastAsia="宋体" w:hAnsi="Arial" w:cs="Arial"/>
          <w:sz w:val="22"/>
        </w:rPr>
        <w:t>S</w:t>
      </w:r>
      <w:r w:rsidRPr="00937BCC">
        <w:rPr>
          <w:rFonts w:ascii="Arial" w:eastAsia="宋体" w:hAnsi="Arial" w:cs="Arial" w:hint="eastAsia"/>
          <w:sz w:val="22"/>
        </w:rPr>
        <w:t>amsung</w:t>
      </w:r>
    </w:p>
    <w:p w14:paraId="41914197" w14:textId="24FB235F" w:rsidR="00F43289" w:rsidRPr="00937BCC"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937BCC">
        <w:rPr>
          <w:rFonts w:ascii="Arial" w:eastAsia="Times New Roman" w:hAnsi="Arial" w:cs="Arial"/>
          <w:b/>
          <w:kern w:val="0"/>
          <w:sz w:val="22"/>
          <w:szCs w:val="20"/>
          <w:lang w:eastAsia="en-US"/>
        </w:rPr>
        <w:t>Title:</w:t>
      </w:r>
      <w:r w:rsidRPr="00937BCC">
        <w:rPr>
          <w:rFonts w:ascii="Arial" w:eastAsia="Times New Roman" w:hAnsi="Arial" w:cs="Arial"/>
          <w:kern w:val="0"/>
          <w:sz w:val="22"/>
          <w:szCs w:val="20"/>
          <w:lang w:eastAsia="en-US"/>
        </w:rPr>
        <w:t xml:space="preserve"> </w:t>
      </w:r>
      <w:r w:rsidRPr="00937BCC">
        <w:rPr>
          <w:rFonts w:ascii="Arial" w:eastAsia="Times New Roman" w:hAnsi="Arial" w:cs="Arial"/>
          <w:kern w:val="0"/>
          <w:sz w:val="22"/>
          <w:szCs w:val="20"/>
          <w:lang w:eastAsia="en-US"/>
        </w:rPr>
        <w:tab/>
      </w:r>
      <w:r w:rsidR="00956486">
        <w:rPr>
          <w:rFonts w:ascii="Arial" w:eastAsia="Times New Roman" w:hAnsi="Arial" w:cs="Arial"/>
          <w:kern w:val="0"/>
          <w:sz w:val="22"/>
          <w:szCs w:val="20"/>
          <w:lang w:eastAsia="en-US"/>
        </w:rPr>
        <w:t>6G spectrum_ Definition of frequency ranges</w:t>
      </w:r>
    </w:p>
    <w:p w14:paraId="7C8E11D9" w14:textId="58B0322F" w:rsidR="00F43289" w:rsidRPr="00937BCC"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937BCC">
        <w:rPr>
          <w:rFonts w:ascii="Arial" w:eastAsia="Times New Roman" w:hAnsi="Arial" w:cs="Arial"/>
          <w:b/>
          <w:kern w:val="0"/>
          <w:sz w:val="22"/>
          <w:szCs w:val="20"/>
          <w:lang w:eastAsia="en-US"/>
        </w:rPr>
        <w:t>Agen</w:t>
      </w:r>
      <w:r w:rsidRPr="00937BCC">
        <w:rPr>
          <w:rFonts w:ascii="Arial" w:eastAsia="宋体" w:hAnsi="Arial" w:cs="Arial" w:hint="eastAsia"/>
          <w:b/>
          <w:kern w:val="0"/>
          <w:sz w:val="22"/>
          <w:szCs w:val="20"/>
          <w:lang w:eastAsia="en-US"/>
        </w:rPr>
        <w:t>d</w:t>
      </w:r>
      <w:r w:rsidRPr="00937BCC">
        <w:rPr>
          <w:rFonts w:ascii="Arial" w:eastAsia="Times New Roman" w:hAnsi="Arial" w:cs="Arial"/>
          <w:b/>
          <w:kern w:val="0"/>
          <w:sz w:val="22"/>
          <w:szCs w:val="20"/>
          <w:lang w:eastAsia="en-US"/>
        </w:rPr>
        <w:t>a Item:</w:t>
      </w:r>
      <w:r w:rsidRPr="00937BCC">
        <w:rPr>
          <w:rFonts w:ascii="Arial" w:eastAsia="Times New Roman" w:hAnsi="Arial" w:cs="Arial"/>
          <w:kern w:val="0"/>
          <w:sz w:val="22"/>
          <w:szCs w:val="20"/>
          <w:lang w:eastAsia="en-US"/>
        </w:rPr>
        <w:tab/>
      </w:r>
      <w:r w:rsidR="00135A00" w:rsidRPr="00937BCC">
        <w:rPr>
          <w:rFonts w:ascii="Arial" w:eastAsia="Times New Roman" w:hAnsi="Arial" w:cs="Arial"/>
          <w:kern w:val="0"/>
          <w:sz w:val="22"/>
          <w:szCs w:val="20"/>
          <w:lang w:eastAsia="en-US"/>
        </w:rPr>
        <w:t>8.</w:t>
      </w:r>
      <w:r w:rsidR="00B937D5" w:rsidRPr="00937BCC">
        <w:rPr>
          <w:rFonts w:ascii="Arial" w:eastAsia="Times New Roman" w:hAnsi="Arial" w:cs="Arial"/>
          <w:kern w:val="0"/>
          <w:sz w:val="22"/>
          <w:szCs w:val="20"/>
          <w:lang w:eastAsia="en-US"/>
        </w:rPr>
        <w:t>5</w:t>
      </w:r>
      <w:r w:rsidR="00937BCC" w:rsidRPr="00937BCC">
        <w:rPr>
          <w:rFonts w:ascii="Arial" w:eastAsia="Times New Roman" w:hAnsi="Arial" w:cs="Arial"/>
          <w:kern w:val="0"/>
          <w:sz w:val="22"/>
          <w:szCs w:val="20"/>
          <w:lang w:eastAsia="en-US"/>
        </w:rPr>
        <w:t>.1</w:t>
      </w:r>
    </w:p>
    <w:p w14:paraId="714FA36C" w14:textId="77777777" w:rsidR="00F43289" w:rsidRPr="00937BCC" w:rsidRDefault="00F43289" w:rsidP="00F43289">
      <w:pPr>
        <w:ind w:left="1985" w:hanging="1985"/>
        <w:rPr>
          <w:rFonts w:ascii="Arial" w:eastAsia="宋体" w:hAnsi="Arial" w:cs="Arial"/>
          <w:sz w:val="22"/>
        </w:rPr>
      </w:pPr>
      <w:r w:rsidRPr="00937BCC">
        <w:rPr>
          <w:rFonts w:ascii="Arial" w:eastAsia="宋体" w:hAnsi="Arial" w:cs="Arial"/>
          <w:b/>
          <w:sz w:val="22"/>
        </w:rPr>
        <w:t>Document for:</w:t>
      </w:r>
      <w:r w:rsidRPr="00937BCC">
        <w:rPr>
          <w:rFonts w:ascii="Arial" w:eastAsia="宋体" w:hAnsi="Arial" w:cs="Arial"/>
          <w:sz w:val="22"/>
        </w:rPr>
        <w:tab/>
        <w:t>Discussion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25EC5256" w14:textId="70B1CA14" w:rsidR="00F43289" w:rsidRDefault="00F43289" w:rsidP="001B0D9E">
      <w:pPr>
        <w:pStyle w:val="ae"/>
        <w:rPr>
          <w:rFonts w:ascii="Times New Roman" w:hAnsi="Times New Roman" w:cs="Times New Roman"/>
          <w:sz w:val="20"/>
          <w:szCs w:val="20"/>
          <w:lang w:val="en-GB"/>
        </w:rPr>
      </w:pPr>
      <w:r w:rsidRPr="001B0D9E">
        <w:rPr>
          <w:rFonts w:ascii="Times New Roman" w:hAnsi="Times New Roman" w:cs="Times New Roman"/>
          <w:sz w:val="20"/>
          <w:szCs w:val="20"/>
          <w:lang w:val="en-GB"/>
        </w:rPr>
        <w:t>Spectrum serves as a fundamental enabler for each cellular generation, and 6G is expected to utilize a broader range of frequencies than ever before. Consequently, it is essential to discuss the definition</w:t>
      </w:r>
      <w:r w:rsidR="00BD66A8">
        <w:rPr>
          <w:rFonts w:ascii="Times New Roman" w:hAnsi="Times New Roman" w:cs="Times New Roman"/>
          <w:sz w:val="20"/>
          <w:szCs w:val="20"/>
          <w:lang w:val="en-GB"/>
        </w:rPr>
        <w:t xml:space="preserve"> and introduction</w:t>
      </w:r>
      <w:r w:rsidRPr="001B0D9E">
        <w:rPr>
          <w:rFonts w:ascii="Times New Roman" w:hAnsi="Times New Roman" w:cs="Times New Roman"/>
          <w:sz w:val="20"/>
          <w:szCs w:val="20"/>
          <w:lang w:val="en-GB"/>
        </w:rPr>
        <w:t xml:space="preserve"> </w:t>
      </w:r>
      <w:r w:rsidR="00BD66A8">
        <w:rPr>
          <w:rFonts w:ascii="Times New Roman" w:hAnsi="Times New Roman" w:cs="Times New Roman"/>
          <w:sz w:val="20"/>
          <w:szCs w:val="20"/>
          <w:lang w:val="en-GB"/>
        </w:rPr>
        <w:t xml:space="preserve">procedure </w:t>
      </w:r>
      <w:r w:rsidRPr="001B0D9E">
        <w:rPr>
          <w:rFonts w:ascii="Times New Roman" w:hAnsi="Times New Roman" w:cs="Times New Roman"/>
          <w:sz w:val="20"/>
          <w:szCs w:val="20"/>
          <w:lang w:val="en-GB"/>
        </w:rPr>
        <w:t>of bands, band combinations and frequency ranges. Furthermore, with the introduction of an increasing number of new bands, it becomes more necessary to explore the potential for further simplifying band combination, and to conduct spectrum related regulatory survey.</w:t>
      </w:r>
    </w:p>
    <w:p w14:paraId="0531598B" w14:textId="1728F197" w:rsidR="001B0D9E" w:rsidRPr="001B0D9E" w:rsidRDefault="001B0D9E" w:rsidP="001B0D9E">
      <w:pPr>
        <w:pStyle w:val="ae"/>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his paper discussed the </w:t>
      </w:r>
      <w:r w:rsidR="00937BCC">
        <w:rPr>
          <w:rFonts w:ascii="Times New Roman" w:hAnsi="Times New Roman" w:cs="Times New Roman"/>
          <w:sz w:val="20"/>
          <w:szCs w:val="20"/>
          <w:lang w:val="en-GB"/>
        </w:rPr>
        <w:t>definition of frequency ranges,</w:t>
      </w:r>
      <w:r>
        <w:rPr>
          <w:rFonts w:ascii="Times New Roman" w:hAnsi="Times New Roman" w:cs="Times New Roman"/>
          <w:sz w:val="20"/>
          <w:szCs w:val="20"/>
          <w:lang w:val="en-GB"/>
        </w:rPr>
        <w:t xml:space="preserve"> captured in WF [1]</w:t>
      </w:r>
      <w:r w:rsidR="00BD66A8">
        <w:rPr>
          <w:rFonts w:ascii="Times New Roman" w:hAnsi="Times New Roman" w:cs="Times New Roman"/>
          <w:sz w:val="20"/>
          <w:szCs w:val="20"/>
          <w:lang w:val="en-GB"/>
        </w:rPr>
        <w:t>.</w:t>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21E559DC" w14:textId="77777777" w:rsidR="008C2033" w:rsidRPr="00F43289" w:rsidRDefault="008C2033" w:rsidP="008C2033">
      <w:pPr>
        <w:rPr>
          <w:rFonts w:ascii="Calibri" w:eastAsia="宋体" w:hAnsi="Calibri" w:cs="Times New Roman"/>
          <w:lang w:val="en-GB"/>
        </w:rPr>
      </w:pPr>
    </w:p>
    <w:p w14:paraId="4A915A57" w14:textId="77777777" w:rsidR="00F43289" w:rsidRPr="00F43289" w:rsidRDefault="00F43289" w:rsidP="00F43289">
      <w:pPr>
        <w:spacing w:afterLines="50" w:after="156"/>
        <w:rPr>
          <w:rFonts w:ascii="Calibri" w:eastAsia="宋体" w:hAnsi="Calibri" w:cs="Times New Roman"/>
        </w:rPr>
      </w:pPr>
      <w:r w:rsidRPr="00F43289">
        <w:rPr>
          <w:rFonts w:ascii="Calibri" w:eastAsia="宋体" w:hAnsi="Calibri" w:cs="Times New Roman"/>
        </w:rPr>
        <w:t>In 5G NR, spectrum usage has been structured into two ranges: Frequency Range 1 (FR1, below 7.125 GHz) and Frequency Range 2 (FR2, 24.25–71 GHz). This categorization was mainly driven by propagation characteristics, device implementation constraints, and regulatory allocation at the time of standardization.</w:t>
      </w:r>
    </w:p>
    <w:p w14:paraId="454389FB" w14:textId="5D2177D6" w:rsidR="00F43289" w:rsidRPr="00F43289" w:rsidRDefault="00F43289" w:rsidP="00F43289">
      <w:pPr>
        <w:spacing w:afterLines="50" w:after="156"/>
        <w:rPr>
          <w:rFonts w:ascii="Calibri" w:eastAsia="宋体" w:hAnsi="Calibri" w:cs="Times New Roman"/>
        </w:rPr>
      </w:pPr>
      <w:r w:rsidRPr="00F43289">
        <w:rPr>
          <w:rFonts w:ascii="Calibri" w:eastAsia="宋体" w:hAnsi="Calibri" w:cs="Times New Roman"/>
        </w:rPr>
        <w:t xml:space="preserve">As 6G evolves, there is growing consensus that 7–24 GHz mid-band spectrum, will play a critical role in bridging coverage and capacity between FR1 and FR2. This range offers more favorable propagation compared to FR2 while enabling significant wider bandwidth than FR1. In addition, discussions have emerged on whether further refinements (e.g., sub-ranges </w:t>
      </w:r>
      <w:r w:rsidR="00810741">
        <w:rPr>
          <w:rFonts w:ascii="Calibri" w:eastAsia="宋体" w:hAnsi="Calibri" w:cs="Times New Roman" w:hint="eastAsia"/>
        </w:rPr>
        <w:t>be</w:t>
      </w:r>
      <w:r w:rsidR="00810741">
        <w:rPr>
          <w:rFonts w:ascii="Calibri" w:eastAsia="宋体" w:hAnsi="Calibri" w:cs="Times New Roman"/>
        </w:rPr>
        <w:t>tween FR1 and FR2</w:t>
      </w:r>
      <w:r w:rsidRPr="00F43289">
        <w:rPr>
          <w:rFonts w:ascii="Calibri" w:eastAsia="宋体" w:hAnsi="Calibri" w:cs="Times New Roman"/>
        </w:rPr>
        <w:t xml:space="preserve"> or extensions toward sub-THz spectrum) are necessary to address diverse deployment needs.</w:t>
      </w:r>
    </w:p>
    <w:p w14:paraId="0EF6DCA6" w14:textId="7C314E9A" w:rsidR="000032EB" w:rsidRDefault="003146FC" w:rsidP="000928E6">
      <w:pPr>
        <w:spacing w:afterLines="50" w:after="156"/>
        <w:rPr>
          <w:rFonts w:ascii="Calibri" w:eastAsia="宋体" w:hAnsi="Calibri" w:cs="Times New Roman"/>
          <w:lang w:val="en-GB"/>
        </w:rPr>
      </w:pPr>
      <w:r>
        <w:rPr>
          <w:rFonts w:ascii="Calibri" w:eastAsia="宋体" w:hAnsi="Calibri" w:cs="Times New Roman"/>
          <w:lang w:val="en-GB"/>
        </w:rPr>
        <w:t xml:space="preserve">During last meeting, </w:t>
      </w:r>
      <w:r w:rsidR="000032EB">
        <w:rPr>
          <w:rFonts w:ascii="Calibri" w:eastAsia="宋体" w:hAnsi="Calibri" w:cs="Times New Roman"/>
          <w:lang w:val="en-GB"/>
        </w:rPr>
        <w:t>eight</w:t>
      </w:r>
      <w:r w:rsidR="00F43289" w:rsidRPr="00F43289">
        <w:rPr>
          <w:rFonts w:ascii="Calibri" w:eastAsia="宋体" w:hAnsi="Calibri" w:cs="Times New Roman"/>
          <w:lang w:val="en-GB"/>
        </w:rPr>
        <w:t xml:space="preserve"> options </w:t>
      </w:r>
      <w:r w:rsidR="000032EB">
        <w:rPr>
          <w:rFonts w:ascii="Calibri" w:eastAsia="宋体" w:hAnsi="Calibri" w:cs="Times New Roman"/>
          <w:lang w:val="en-GB"/>
        </w:rPr>
        <w:t>were identified by Feature lead according to the proposals</w:t>
      </w:r>
      <w:r w:rsidR="000928E6">
        <w:rPr>
          <w:rFonts w:ascii="Calibri" w:eastAsia="宋体" w:hAnsi="Calibri" w:cs="Times New Roman"/>
          <w:lang w:val="en-GB"/>
        </w:rPr>
        <w:t xml:space="preserve"> submitted</w:t>
      </w:r>
      <w:r w:rsidR="000032EB">
        <w:rPr>
          <w:rFonts w:ascii="Calibri" w:eastAsia="宋体" w:hAnsi="Calibri" w:cs="Times New Roman"/>
          <w:lang w:val="en-GB"/>
        </w:rPr>
        <w:t xml:space="preserve">. They </w:t>
      </w:r>
      <w:r>
        <w:rPr>
          <w:rFonts w:ascii="Calibri" w:eastAsia="宋体" w:hAnsi="Calibri" w:cs="Times New Roman"/>
          <w:lang w:val="en-GB"/>
        </w:rPr>
        <w:t>have been</w:t>
      </w:r>
      <w:r w:rsidR="000032EB">
        <w:rPr>
          <w:rFonts w:ascii="Calibri" w:eastAsia="宋体" w:hAnsi="Calibri" w:cs="Times New Roman"/>
          <w:lang w:val="en-GB"/>
        </w:rPr>
        <w:t xml:space="preserve"> documented in an in-official slides and circulated </w:t>
      </w:r>
      <w:r w:rsidR="000928E6">
        <w:rPr>
          <w:rFonts w:ascii="Calibri" w:eastAsia="宋体" w:hAnsi="Calibri" w:cs="Times New Roman"/>
          <w:lang w:val="en-GB"/>
        </w:rPr>
        <w:t xml:space="preserve">among companies </w:t>
      </w:r>
      <w:r w:rsidR="000032EB">
        <w:rPr>
          <w:rFonts w:ascii="Calibri" w:eastAsia="宋体" w:hAnsi="Calibri" w:cs="Times New Roman"/>
          <w:lang w:val="en-GB"/>
        </w:rPr>
        <w:t xml:space="preserve">by FL to facilitate companies’ work. </w:t>
      </w:r>
    </w:p>
    <w:p w14:paraId="0706FBF8" w14:textId="003905A2" w:rsidR="008B1622" w:rsidRDefault="003146FC" w:rsidP="000928E6">
      <w:pPr>
        <w:spacing w:afterLines="50" w:after="156"/>
        <w:rPr>
          <w:rFonts w:ascii="Calibri" w:eastAsia="宋体" w:hAnsi="Calibri" w:cs="Times New Roman"/>
          <w:lang w:val="en-GB"/>
        </w:rPr>
      </w:pPr>
      <w:r>
        <w:rPr>
          <w:rFonts w:ascii="Calibri" w:eastAsia="宋体" w:hAnsi="Calibri" w:cs="Times New Roman"/>
        </w:rPr>
        <w:t>In our view, a</w:t>
      </w:r>
      <w:r w:rsidRPr="00F43289">
        <w:rPr>
          <w:rFonts w:ascii="Calibri" w:eastAsia="宋体" w:hAnsi="Calibri" w:cs="Times New Roman"/>
        </w:rPr>
        <w:t xml:space="preserve"> key consideration in defining frequency ranges for 6G is the appropriate choice of subcarrier spacing (SCS) and numerology. The propagation delay spread, phase noise, and hardware limitations vary significantly across frequency ranges, making it impractical to adopt </w:t>
      </w:r>
      <w:r>
        <w:rPr>
          <w:rFonts w:ascii="Calibri" w:eastAsia="宋体" w:hAnsi="Calibri" w:cs="Times New Roman"/>
        </w:rPr>
        <w:t>same</w:t>
      </w:r>
      <w:r w:rsidRPr="00F43289">
        <w:rPr>
          <w:rFonts w:ascii="Calibri" w:eastAsia="宋体" w:hAnsi="Calibri" w:cs="Times New Roman"/>
        </w:rPr>
        <w:t xml:space="preserve"> SCS configuration across all bands. For example, smaller SCS values are desirable in lower bands to improve coverage and robustness, while larger SCS values are necessary in higher bands to manage phase noise and support wideband channels.</w:t>
      </w:r>
      <w:r>
        <w:rPr>
          <w:rFonts w:ascii="Calibri" w:eastAsia="宋体" w:hAnsi="Calibri" w:cs="Times New Roman"/>
        </w:rPr>
        <w:t xml:space="preserve"> To simply implementation and improve efficiency, </w:t>
      </w:r>
      <w:r>
        <w:rPr>
          <w:rFonts w:ascii="Calibri" w:eastAsia="宋体" w:hAnsi="Calibri" w:cs="Times New Roman"/>
          <w:lang w:val="en-GB"/>
        </w:rPr>
        <w:t>“single -SCS principle” is desirable</w:t>
      </w:r>
      <w:r w:rsidR="00B36997">
        <w:rPr>
          <w:rFonts w:ascii="Calibri" w:eastAsia="宋体" w:hAnsi="Calibri" w:cs="Times New Roman"/>
          <w:lang w:val="en-GB"/>
        </w:rPr>
        <w:t xml:space="preserve">, and following recommendation is made. </w:t>
      </w:r>
    </w:p>
    <w:tbl>
      <w:tblPr>
        <w:tblStyle w:val="a8"/>
        <w:tblW w:w="0" w:type="auto"/>
        <w:tblLook w:val="04A0" w:firstRow="1" w:lastRow="0" w:firstColumn="1" w:lastColumn="0" w:noHBand="0" w:noVBand="1"/>
      </w:tblPr>
      <w:tblGrid>
        <w:gridCol w:w="3256"/>
        <w:gridCol w:w="3260"/>
      </w:tblGrid>
      <w:tr w:rsidR="008B1622" w14:paraId="048D6897" w14:textId="77777777" w:rsidTr="008B1622">
        <w:tc>
          <w:tcPr>
            <w:tcW w:w="3256" w:type="dxa"/>
          </w:tcPr>
          <w:p w14:paraId="71BE6E62" w14:textId="5D924C89" w:rsidR="008B1622" w:rsidRPr="008B1622" w:rsidRDefault="008B1622" w:rsidP="000928E6">
            <w:pPr>
              <w:spacing w:afterLines="50" w:after="156"/>
              <w:rPr>
                <w:rFonts w:ascii="Calibri" w:eastAsia="宋体" w:hAnsi="Calibri" w:cs="Times New Roman"/>
                <w:b/>
                <w:bCs/>
                <w:lang w:val="en-GB"/>
              </w:rPr>
            </w:pPr>
            <w:r w:rsidRPr="008B1622">
              <w:rPr>
                <w:rFonts w:ascii="Calibri" w:eastAsia="宋体" w:hAnsi="Calibri" w:cs="Times New Roman" w:hint="eastAsia"/>
                <w:b/>
                <w:bCs/>
                <w:lang w:val="en-GB"/>
              </w:rPr>
              <w:t>F</w:t>
            </w:r>
            <w:r w:rsidRPr="008B1622">
              <w:rPr>
                <w:rFonts w:ascii="Calibri" w:eastAsia="宋体" w:hAnsi="Calibri" w:cs="Times New Roman"/>
                <w:b/>
                <w:bCs/>
                <w:lang w:val="en-GB"/>
              </w:rPr>
              <w:t>requency range</w:t>
            </w:r>
          </w:p>
        </w:tc>
        <w:tc>
          <w:tcPr>
            <w:tcW w:w="3260" w:type="dxa"/>
          </w:tcPr>
          <w:p w14:paraId="319D8F40" w14:textId="3D7CE616" w:rsidR="008B1622" w:rsidRPr="008B1622" w:rsidRDefault="008B1622" w:rsidP="000928E6">
            <w:pPr>
              <w:spacing w:afterLines="50" w:after="156"/>
              <w:rPr>
                <w:rFonts w:ascii="Calibri" w:eastAsia="宋体" w:hAnsi="Calibri" w:cs="Times New Roman"/>
                <w:b/>
                <w:bCs/>
                <w:lang w:val="en-GB"/>
              </w:rPr>
            </w:pPr>
            <w:r w:rsidRPr="008B1622">
              <w:rPr>
                <w:rFonts w:ascii="Calibri" w:eastAsia="宋体" w:hAnsi="Calibri" w:cs="Times New Roman" w:hint="eastAsia"/>
                <w:b/>
                <w:bCs/>
                <w:lang w:val="en-GB"/>
              </w:rPr>
              <w:t>S</w:t>
            </w:r>
            <w:r w:rsidRPr="008B1622">
              <w:rPr>
                <w:rFonts w:ascii="Calibri" w:eastAsia="宋体" w:hAnsi="Calibri" w:cs="Times New Roman"/>
                <w:b/>
                <w:bCs/>
                <w:lang w:val="en-GB"/>
              </w:rPr>
              <w:t>CS (</w:t>
            </w:r>
            <w:proofErr w:type="spellStart"/>
            <w:r w:rsidRPr="008B1622">
              <w:rPr>
                <w:rFonts w:ascii="Calibri" w:eastAsia="宋体" w:hAnsi="Calibri" w:cs="Times New Roman"/>
                <w:b/>
                <w:bCs/>
                <w:lang w:val="en-GB"/>
              </w:rPr>
              <w:t>KHz</w:t>
            </w:r>
            <w:proofErr w:type="spellEnd"/>
            <w:r w:rsidRPr="008B1622">
              <w:rPr>
                <w:rFonts w:ascii="Calibri" w:eastAsia="宋体" w:hAnsi="Calibri" w:cs="Times New Roman"/>
                <w:b/>
                <w:bCs/>
                <w:lang w:val="en-GB"/>
              </w:rPr>
              <w:t>)</w:t>
            </w:r>
          </w:p>
        </w:tc>
      </w:tr>
      <w:tr w:rsidR="008B1622" w14:paraId="3BF9F437" w14:textId="77777777" w:rsidTr="008B1622">
        <w:tc>
          <w:tcPr>
            <w:tcW w:w="3256" w:type="dxa"/>
          </w:tcPr>
          <w:p w14:paraId="3FF21045" w14:textId="1A309391" w:rsidR="008B1622" w:rsidRDefault="008B1622" w:rsidP="000928E6">
            <w:pPr>
              <w:spacing w:afterLines="50" w:after="156"/>
              <w:rPr>
                <w:rFonts w:ascii="Calibri" w:eastAsia="宋体" w:hAnsi="Calibri" w:cs="Times New Roman"/>
                <w:lang w:val="en-GB"/>
              </w:rPr>
            </w:pPr>
            <w:r>
              <w:rPr>
                <w:rFonts w:ascii="Calibri" w:eastAsia="宋体" w:hAnsi="Calibri" w:cs="Times New Roman" w:hint="eastAsia"/>
                <w:lang w:val="en-GB"/>
              </w:rPr>
              <w:t>F</w:t>
            </w:r>
            <w:r>
              <w:rPr>
                <w:rFonts w:ascii="Calibri" w:eastAsia="宋体" w:hAnsi="Calibri" w:cs="Times New Roman"/>
                <w:lang w:val="en-GB"/>
              </w:rPr>
              <w:t>DD bands</w:t>
            </w:r>
            <w:r>
              <w:rPr>
                <w:rFonts w:ascii="Calibri" w:eastAsia="宋体" w:hAnsi="Calibri" w:cs="Times New Roman" w:hint="eastAsia"/>
                <w:lang w:val="en-GB"/>
              </w:rPr>
              <w:t>≤</w:t>
            </w:r>
            <w:r>
              <w:rPr>
                <w:rFonts w:ascii="Calibri" w:eastAsia="宋体" w:hAnsi="Calibri" w:cs="Times New Roman"/>
                <w:lang w:val="en-GB"/>
              </w:rPr>
              <w:t xml:space="preserve"> 7.125GH</w:t>
            </w:r>
            <w:r>
              <w:rPr>
                <w:rFonts w:ascii="Calibri" w:eastAsia="宋体" w:hAnsi="Calibri" w:cs="Times New Roman" w:hint="eastAsia"/>
                <w:lang w:val="en-GB"/>
              </w:rPr>
              <w:t>z</w:t>
            </w:r>
          </w:p>
        </w:tc>
        <w:tc>
          <w:tcPr>
            <w:tcW w:w="3260" w:type="dxa"/>
          </w:tcPr>
          <w:p w14:paraId="4466EF5F" w14:textId="44BFF54E" w:rsidR="008B1622" w:rsidRDefault="008B1622" w:rsidP="000928E6">
            <w:pPr>
              <w:spacing w:afterLines="50" w:after="156"/>
              <w:rPr>
                <w:rFonts w:ascii="Calibri" w:eastAsia="宋体" w:hAnsi="Calibri" w:cs="Times New Roman"/>
                <w:lang w:val="en-GB"/>
              </w:rPr>
            </w:pPr>
            <w:r>
              <w:rPr>
                <w:rFonts w:ascii="Calibri" w:eastAsia="宋体" w:hAnsi="Calibri" w:cs="Times New Roman" w:hint="eastAsia"/>
                <w:lang w:val="en-GB"/>
              </w:rPr>
              <w:t>1</w:t>
            </w:r>
            <w:r>
              <w:rPr>
                <w:rFonts w:ascii="Calibri" w:eastAsia="宋体" w:hAnsi="Calibri" w:cs="Times New Roman"/>
                <w:lang w:val="en-GB"/>
              </w:rPr>
              <w:t>5</w:t>
            </w:r>
          </w:p>
        </w:tc>
      </w:tr>
      <w:tr w:rsidR="008B1622" w14:paraId="2BC487E9" w14:textId="77777777" w:rsidTr="008B1622">
        <w:tc>
          <w:tcPr>
            <w:tcW w:w="3256" w:type="dxa"/>
          </w:tcPr>
          <w:p w14:paraId="7F1AC09D" w14:textId="2EEEA8E8" w:rsidR="008B1622" w:rsidRDefault="008B1622" w:rsidP="008B1622">
            <w:pPr>
              <w:spacing w:afterLines="50" w:after="156"/>
              <w:rPr>
                <w:rFonts w:ascii="Calibri" w:eastAsia="宋体" w:hAnsi="Calibri" w:cs="Times New Roman"/>
                <w:lang w:val="en-GB"/>
              </w:rPr>
            </w:pPr>
            <w:r>
              <w:rPr>
                <w:rFonts w:ascii="Calibri" w:eastAsia="宋体" w:hAnsi="Calibri" w:cs="Times New Roman"/>
                <w:lang w:val="en-GB"/>
              </w:rPr>
              <w:t>TDD bands</w:t>
            </w:r>
            <w:r>
              <w:rPr>
                <w:rFonts w:ascii="Calibri" w:eastAsia="宋体" w:hAnsi="Calibri" w:cs="Times New Roman" w:hint="eastAsia"/>
                <w:lang w:val="en-GB"/>
              </w:rPr>
              <w:t>≤</w:t>
            </w:r>
            <w:r>
              <w:rPr>
                <w:rFonts w:ascii="Calibri" w:eastAsia="宋体" w:hAnsi="Calibri" w:cs="Times New Roman"/>
                <w:lang w:val="en-GB"/>
              </w:rPr>
              <w:t xml:space="preserve"> 7.125GH</w:t>
            </w:r>
            <w:r>
              <w:rPr>
                <w:rFonts w:ascii="Calibri" w:eastAsia="宋体" w:hAnsi="Calibri" w:cs="Times New Roman" w:hint="eastAsia"/>
                <w:lang w:val="en-GB"/>
              </w:rPr>
              <w:t>z</w:t>
            </w:r>
          </w:p>
        </w:tc>
        <w:tc>
          <w:tcPr>
            <w:tcW w:w="3260" w:type="dxa"/>
          </w:tcPr>
          <w:p w14:paraId="405C30AF" w14:textId="7E1CC5A0" w:rsidR="008B1622" w:rsidRDefault="008B1622" w:rsidP="008B1622">
            <w:pPr>
              <w:spacing w:afterLines="50" w:after="156"/>
              <w:rPr>
                <w:rFonts w:ascii="Calibri" w:eastAsia="宋体" w:hAnsi="Calibri" w:cs="Times New Roman"/>
                <w:lang w:val="en-GB"/>
              </w:rPr>
            </w:pPr>
            <w:r>
              <w:rPr>
                <w:rFonts w:ascii="Calibri" w:eastAsia="宋体" w:hAnsi="Calibri" w:cs="Times New Roman" w:hint="eastAsia"/>
                <w:lang w:val="en-GB"/>
              </w:rPr>
              <w:t>3</w:t>
            </w:r>
            <w:r>
              <w:rPr>
                <w:rFonts w:ascii="Calibri" w:eastAsia="宋体" w:hAnsi="Calibri" w:cs="Times New Roman"/>
                <w:lang w:val="en-GB"/>
              </w:rPr>
              <w:t>0</w:t>
            </w:r>
          </w:p>
        </w:tc>
      </w:tr>
      <w:tr w:rsidR="008B1622" w14:paraId="45EF68D6" w14:textId="77777777" w:rsidTr="008B1622">
        <w:tc>
          <w:tcPr>
            <w:tcW w:w="3256" w:type="dxa"/>
          </w:tcPr>
          <w:p w14:paraId="2D9EC36C" w14:textId="2B2B8AB9" w:rsidR="008B1622" w:rsidRDefault="008B1622" w:rsidP="008B1622">
            <w:pPr>
              <w:spacing w:afterLines="50" w:after="156"/>
              <w:rPr>
                <w:rFonts w:ascii="Calibri" w:eastAsia="宋体" w:hAnsi="Calibri" w:cs="Times New Roman"/>
                <w:lang w:val="en-GB"/>
              </w:rPr>
            </w:pPr>
            <w:r>
              <w:rPr>
                <w:rFonts w:ascii="Calibri" w:eastAsia="宋体" w:hAnsi="Calibri" w:cs="Times New Roman"/>
                <w:lang w:val="en-GB"/>
              </w:rPr>
              <w:lastRenderedPageBreak/>
              <w:t>7.125GH</w:t>
            </w:r>
            <w:r>
              <w:rPr>
                <w:rFonts w:ascii="Calibri" w:eastAsia="宋体" w:hAnsi="Calibri" w:cs="Times New Roman" w:hint="eastAsia"/>
                <w:lang w:val="en-GB"/>
              </w:rPr>
              <w:t>z</w:t>
            </w:r>
            <w:r>
              <w:rPr>
                <w:rFonts w:ascii="Calibri" w:eastAsia="宋体" w:hAnsi="Calibri" w:cs="Times New Roman"/>
                <w:lang w:val="en-GB"/>
              </w:rPr>
              <w:t xml:space="preserve"> – 8.4GHz</w:t>
            </w:r>
          </w:p>
        </w:tc>
        <w:tc>
          <w:tcPr>
            <w:tcW w:w="3260" w:type="dxa"/>
          </w:tcPr>
          <w:p w14:paraId="3EBBCE8A" w14:textId="784975BE" w:rsidR="008B1622" w:rsidRDefault="008B1622" w:rsidP="008B1622">
            <w:pPr>
              <w:spacing w:afterLines="50" w:after="156"/>
              <w:rPr>
                <w:rFonts w:ascii="Calibri" w:eastAsia="宋体" w:hAnsi="Calibri" w:cs="Times New Roman"/>
                <w:lang w:val="en-GB"/>
              </w:rPr>
            </w:pPr>
            <w:r>
              <w:rPr>
                <w:rFonts w:ascii="Calibri" w:eastAsia="宋体" w:hAnsi="Calibri" w:cs="Times New Roman" w:hint="eastAsia"/>
                <w:lang w:val="en-GB"/>
              </w:rPr>
              <w:t>3</w:t>
            </w:r>
            <w:r>
              <w:rPr>
                <w:rFonts w:ascii="Calibri" w:eastAsia="宋体" w:hAnsi="Calibri" w:cs="Times New Roman"/>
                <w:lang w:val="en-GB"/>
              </w:rPr>
              <w:t>0</w:t>
            </w:r>
          </w:p>
        </w:tc>
      </w:tr>
      <w:tr w:rsidR="008B1622" w14:paraId="33B906DE" w14:textId="77777777" w:rsidTr="008B1622">
        <w:tc>
          <w:tcPr>
            <w:tcW w:w="3256" w:type="dxa"/>
          </w:tcPr>
          <w:p w14:paraId="0C95B861" w14:textId="44C94B64" w:rsidR="008B1622" w:rsidRDefault="008B1622" w:rsidP="008B1622">
            <w:pPr>
              <w:spacing w:afterLines="50" w:after="156"/>
              <w:rPr>
                <w:rFonts w:ascii="Calibri" w:eastAsia="宋体" w:hAnsi="Calibri" w:cs="Times New Roman"/>
                <w:lang w:val="en-GB"/>
              </w:rPr>
            </w:pPr>
            <w:r>
              <w:rPr>
                <w:rFonts w:ascii="Calibri" w:eastAsia="宋体" w:hAnsi="Calibri" w:cs="Times New Roman"/>
                <w:lang w:val="en-GB"/>
              </w:rPr>
              <w:t>8.4 GH</w:t>
            </w:r>
            <w:r>
              <w:rPr>
                <w:rFonts w:ascii="Calibri" w:eastAsia="宋体" w:hAnsi="Calibri" w:cs="Times New Roman" w:hint="eastAsia"/>
                <w:lang w:val="en-GB"/>
              </w:rPr>
              <w:t>z</w:t>
            </w:r>
            <w:r>
              <w:rPr>
                <w:rFonts w:ascii="Calibri" w:eastAsia="宋体" w:hAnsi="Calibri" w:cs="Times New Roman"/>
                <w:lang w:val="en-GB"/>
              </w:rPr>
              <w:t xml:space="preserve"> – </w:t>
            </w:r>
            <w:r w:rsidR="003B04AA">
              <w:rPr>
                <w:rFonts w:ascii="Calibri" w:eastAsia="宋体" w:hAnsi="Calibri" w:cs="Times New Roman"/>
                <w:lang w:val="en-GB"/>
              </w:rPr>
              <w:t>24.25</w:t>
            </w:r>
            <w:r>
              <w:rPr>
                <w:rFonts w:ascii="Calibri" w:eastAsia="宋体" w:hAnsi="Calibri" w:cs="Times New Roman"/>
                <w:lang w:val="en-GB"/>
              </w:rPr>
              <w:t xml:space="preserve"> GHz</w:t>
            </w:r>
          </w:p>
        </w:tc>
        <w:tc>
          <w:tcPr>
            <w:tcW w:w="3260" w:type="dxa"/>
          </w:tcPr>
          <w:p w14:paraId="66CF2486" w14:textId="158F9E69" w:rsidR="008B1622" w:rsidRDefault="008B1622" w:rsidP="008B1622">
            <w:pPr>
              <w:spacing w:afterLines="50" w:after="156"/>
              <w:rPr>
                <w:rFonts w:ascii="Calibri" w:eastAsia="宋体" w:hAnsi="Calibri" w:cs="Times New Roman"/>
                <w:lang w:val="en-GB"/>
              </w:rPr>
            </w:pPr>
            <w:r>
              <w:rPr>
                <w:rFonts w:ascii="Calibri" w:eastAsia="宋体" w:hAnsi="Calibri" w:cs="Times New Roman" w:hint="eastAsia"/>
                <w:lang w:val="en-GB"/>
              </w:rPr>
              <w:t>6</w:t>
            </w:r>
            <w:r>
              <w:rPr>
                <w:rFonts w:ascii="Calibri" w:eastAsia="宋体" w:hAnsi="Calibri" w:cs="Times New Roman"/>
                <w:lang w:val="en-GB"/>
              </w:rPr>
              <w:t>0</w:t>
            </w:r>
          </w:p>
        </w:tc>
      </w:tr>
      <w:tr w:rsidR="008B1622" w14:paraId="7D6A2C23" w14:textId="77777777" w:rsidTr="008B1622">
        <w:tc>
          <w:tcPr>
            <w:tcW w:w="3256" w:type="dxa"/>
          </w:tcPr>
          <w:p w14:paraId="3C0E8102" w14:textId="0FA0A542" w:rsidR="008B1622" w:rsidRDefault="003B04AA" w:rsidP="008B1622">
            <w:pPr>
              <w:spacing w:afterLines="50" w:after="156"/>
              <w:rPr>
                <w:rFonts w:ascii="Calibri" w:eastAsia="宋体" w:hAnsi="Calibri" w:cs="Times New Roman"/>
                <w:lang w:val="en-GB"/>
              </w:rPr>
            </w:pPr>
            <w:r>
              <w:rPr>
                <w:rFonts w:ascii="Calibri" w:eastAsia="宋体" w:hAnsi="Calibri" w:cs="Times New Roman"/>
                <w:lang w:val="en-GB"/>
              </w:rPr>
              <w:t>24.25</w:t>
            </w:r>
            <w:r w:rsidR="008B1622">
              <w:rPr>
                <w:rFonts w:ascii="Calibri" w:eastAsia="宋体" w:hAnsi="Calibri" w:cs="Times New Roman"/>
                <w:lang w:val="en-GB"/>
              </w:rPr>
              <w:t xml:space="preserve"> GH</w:t>
            </w:r>
            <w:r w:rsidR="008B1622">
              <w:rPr>
                <w:rFonts w:ascii="Calibri" w:eastAsia="宋体" w:hAnsi="Calibri" w:cs="Times New Roman" w:hint="eastAsia"/>
                <w:lang w:val="en-GB"/>
              </w:rPr>
              <w:t>z</w:t>
            </w:r>
            <w:r w:rsidR="008B1622">
              <w:rPr>
                <w:rFonts w:ascii="Calibri" w:eastAsia="宋体" w:hAnsi="Calibri" w:cs="Times New Roman"/>
                <w:lang w:val="en-GB"/>
              </w:rPr>
              <w:t xml:space="preserve"> – 52.6 GHz</w:t>
            </w:r>
          </w:p>
        </w:tc>
        <w:tc>
          <w:tcPr>
            <w:tcW w:w="3260" w:type="dxa"/>
          </w:tcPr>
          <w:p w14:paraId="1377FE79" w14:textId="2BD941EB" w:rsidR="008B1622" w:rsidRDefault="008B1622" w:rsidP="008B1622">
            <w:pPr>
              <w:spacing w:afterLines="50" w:after="156"/>
              <w:rPr>
                <w:rFonts w:ascii="Calibri" w:eastAsia="宋体" w:hAnsi="Calibri" w:cs="Times New Roman"/>
                <w:lang w:val="en-GB"/>
              </w:rPr>
            </w:pPr>
            <w:r>
              <w:rPr>
                <w:rFonts w:ascii="Calibri" w:eastAsia="宋体" w:hAnsi="Calibri" w:cs="Times New Roman" w:hint="eastAsia"/>
                <w:lang w:val="en-GB"/>
              </w:rPr>
              <w:t>1</w:t>
            </w:r>
            <w:r>
              <w:rPr>
                <w:rFonts w:ascii="Calibri" w:eastAsia="宋体" w:hAnsi="Calibri" w:cs="Times New Roman"/>
                <w:lang w:val="en-GB"/>
              </w:rPr>
              <w:t>20</w:t>
            </w:r>
          </w:p>
        </w:tc>
      </w:tr>
    </w:tbl>
    <w:p w14:paraId="6BFC2831" w14:textId="77777777" w:rsidR="008B1622" w:rsidRDefault="008B1622" w:rsidP="000928E6">
      <w:pPr>
        <w:spacing w:afterLines="50" w:after="156"/>
        <w:rPr>
          <w:rFonts w:ascii="Calibri" w:eastAsia="宋体" w:hAnsi="Calibri" w:cs="Times New Roman"/>
          <w:lang w:val="en-GB"/>
        </w:rPr>
      </w:pPr>
    </w:p>
    <w:p w14:paraId="77467CB3" w14:textId="7A94D773" w:rsidR="00EC24CB" w:rsidRDefault="008B1622" w:rsidP="000928E6">
      <w:pPr>
        <w:spacing w:afterLines="50" w:after="156"/>
        <w:rPr>
          <w:rFonts w:ascii="Calibri" w:eastAsia="宋体" w:hAnsi="Calibri" w:cs="Times New Roman"/>
          <w:lang w:val="en-GB"/>
        </w:rPr>
      </w:pPr>
      <w:r>
        <w:rPr>
          <w:rFonts w:ascii="Calibri" w:eastAsia="宋体" w:hAnsi="Calibri" w:cs="Times New Roman"/>
          <w:lang w:val="en-GB"/>
        </w:rPr>
        <w:t xml:space="preserve">Moreover, from </w:t>
      </w:r>
      <w:r w:rsidR="00A3353C">
        <w:rPr>
          <w:rFonts w:ascii="Calibri" w:eastAsia="宋体" w:hAnsi="Calibri" w:cs="Times New Roman"/>
          <w:lang w:val="en-GB"/>
        </w:rPr>
        <w:t xml:space="preserve">the perspective of </w:t>
      </w:r>
      <w:r>
        <w:rPr>
          <w:rFonts w:ascii="Calibri" w:eastAsia="宋体" w:hAnsi="Calibri" w:cs="Times New Roman"/>
          <w:lang w:val="en-GB"/>
        </w:rPr>
        <w:t>UE RF front-end architecture</w:t>
      </w:r>
      <w:r w:rsidR="00B36997">
        <w:rPr>
          <w:rFonts w:ascii="Calibri" w:eastAsia="宋体" w:hAnsi="Calibri" w:cs="Times New Roman"/>
          <w:lang w:val="en-GB"/>
        </w:rPr>
        <w:t xml:space="preserve"> (</w:t>
      </w:r>
      <w:r w:rsidRPr="008B1622">
        <w:rPr>
          <w:rFonts w:ascii="Calibri" w:eastAsia="宋体" w:hAnsi="Calibri" w:cs="Times New Roman"/>
          <w:lang w:val="en-GB"/>
        </w:rPr>
        <w:t>whether antenna connector available or not)</w:t>
      </w:r>
      <w:r w:rsidR="00D07C9D">
        <w:rPr>
          <w:rFonts w:ascii="Calibri" w:eastAsia="宋体" w:hAnsi="Calibri" w:cs="Times New Roman"/>
          <w:lang w:val="en-GB"/>
        </w:rPr>
        <w:t xml:space="preserve">, </w:t>
      </w:r>
      <w:r w:rsidR="00B36997">
        <w:rPr>
          <w:rFonts w:ascii="Calibri" w:eastAsia="宋体" w:hAnsi="Calibri" w:cs="Times New Roman"/>
          <w:lang w:val="en-GB"/>
        </w:rPr>
        <w:t>having antenna connector</w:t>
      </w:r>
      <w:r w:rsidR="008C54DB">
        <w:rPr>
          <w:rFonts w:ascii="Calibri" w:eastAsia="宋体" w:hAnsi="Calibri" w:cs="Times New Roman"/>
          <w:lang w:val="en-GB"/>
        </w:rPr>
        <w:t>s</w:t>
      </w:r>
      <w:r w:rsidR="00B36997">
        <w:rPr>
          <w:rFonts w:ascii="Calibri" w:eastAsia="宋体" w:hAnsi="Calibri" w:cs="Times New Roman"/>
          <w:lang w:val="en-GB"/>
        </w:rPr>
        <w:t xml:space="preserve"> (</w:t>
      </w:r>
      <w:r w:rsidR="00A3353C">
        <w:rPr>
          <w:rFonts w:ascii="Calibri" w:eastAsia="宋体" w:hAnsi="Calibri" w:cs="Times New Roman"/>
          <w:lang w:val="en-GB"/>
        </w:rPr>
        <w:t xml:space="preserve">with </w:t>
      </w:r>
      <w:r w:rsidR="00B36997">
        <w:rPr>
          <w:rFonts w:ascii="Calibri" w:eastAsia="宋体" w:hAnsi="Calibri" w:cs="Times New Roman"/>
          <w:lang w:val="en-GB"/>
        </w:rPr>
        <w:t xml:space="preserve">requirements </w:t>
      </w:r>
      <w:r w:rsidR="00A3353C">
        <w:rPr>
          <w:rFonts w:ascii="Calibri" w:eastAsia="宋体" w:hAnsi="Calibri" w:cs="Times New Roman"/>
          <w:lang w:val="en-GB"/>
        </w:rPr>
        <w:t>still based on conductivity</w:t>
      </w:r>
      <w:r w:rsidR="00B36997">
        <w:rPr>
          <w:rFonts w:ascii="Calibri" w:eastAsia="宋体" w:hAnsi="Calibri" w:cs="Times New Roman"/>
          <w:lang w:val="en-GB"/>
        </w:rPr>
        <w:t xml:space="preserve">) </w:t>
      </w:r>
      <w:r>
        <w:rPr>
          <w:rFonts w:ascii="Calibri" w:eastAsia="宋体" w:hAnsi="Calibri" w:cs="Times New Roman"/>
          <w:lang w:val="en-GB"/>
        </w:rPr>
        <w:t xml:space="preserve">is </w:t>
      </w:r>
      <w:r w:rsidR="001C4168">
        <w:rPr>
          <w:rFonts w:ascii="Calibri" w:eastAsia="宋体" w:hAnsi="Calibri" w:cs="Times New Roman" w:hint="eastAsia"/>
          <w:lang w:val="en-GB"/>
        </w:rPr>
        <w:t>generally</w:t>
      </w:r>
      <w:r w:rsidR="001C4168">
        <w:rPr>
          <w:rFonts w:ascii="Calibri" w:eastAsia="宋体" w:hAnsi="Calibri" w:cs="Times New Roman"/>
          <w:lang w:val="en-GB"/>
        </w:rPr>
        <w:t xml:space="preserve"> </w:t>
      </w:r>
      <w:r w:rsidR="001C4168">
        <w:rPr>
          <w:rFonts w:ascii="Calibri" w:eastAsia="宋体" w:hAnsi="Calibri" w:cs="Times New Roman" w:hint="eastAsia"/>
          <w:lang w:val="en-GB"/>
        </w:rPr>
        <w:t>more</w:t>
      </w:r>
      <w:r w:rsidR="001C4168">
        <w:rPr>
          <w:rFonts w:ascii="Calibri" w:eastAsia="宋体" w:hAnsi="Calibri" w:cs="Times New Roman"/>
          <w:lang w:val="en-GB"/>
        </w:rPr>
        <w:t xml:space="preserve"> </w:t>
      </w:r>
      <w:r>
        <w:rPr>
          <w:rFonts w:ascii="Calibri" w:eastAsia="宋体" w:hAnsi="Calibri" w:cs="Times New Roman"/>
          <w:lang w:val="en-GB"/>
        </w:rPr>
        <w:t>preferred</w:t>
      </w:r>
      <w:r w:rsidR="00AE490F">
        <w:rPr>
          <w:rFonts w:ascii="Calibri" w:eastAsia="宋体" w:hAnsi="Calibri" w:cs="Times New Roman"/>
          <w:lang w:val="en-GB"/>
        </w:rPr>
        <w:t xml:space="preserve"> at least for frequency range below 15GHz</w:t>
      </w:r>
      <w:r w:rsidR="00A3353C">
        <w:rPr>
          <w:rFonts w:ascii="Calibri" w:eastAsia="宋体" w:hAnsi="Calibri" w:cs="Times New Roman"/>
          <w:lang w:val="en-GB"/>
        </w:rPr>
        <w:t>,</w:t>
      </w:r>
      <w:r w:rsidR="00B36997">
        <w:rPr>
          <w:rFonts w:ascii="Calibri" w:eastAsia="宋体" w:hAnsi="Calibri" w:cs="Times New Roman"/>
          <w:lang w:val="en-GB"/>
        </w:rPr>
        <w:t xml:space="preserve"> considering</w:t>
      </w:r>
      <w:r w:rsidR="00A3353C">
        <w:rPr>
          <w:rFonts w:ascii="Calibri" w:eastAsia="宋体" w:hAnsi="Calibri" w:cs="Times New Roman"/>
          <w:lang w:val="en-GB"/>
        </w:rPr>
        <w:t xml:space="preserve"> test complexity and</w:t>
      </w:r>
      <w:r w:rsidR="00B36997" w:rsidRPr="00AE490F">
        <w:rPr>
          <w:rFonts w:ascii="Calibri" w:eastAsia="宋体" w:hAnsi="Calibri" w:cs="Times New Roman"/>
          <w:lang w:val="en-GB"/>
        </w:rPr>
        <w:t xml:space="preserve"> cos</w:t>
      </w:r>
      <w:r w:rsidR="00A3353C" w:rsidRPr="00AE490F">
        <w:rPr>
          <w:rFonts w:ascii="Calibri" w:eastAsia="宋体" w:hAnsi="Calibri" w:cs="Times New Roman"/>
          <w:lang w:val="en-GB"/>
        </w:rPr>
        <w:t>t</w:t>
      </w:r>
      <w:r w:rsidR="008C54DB" w:rsidRPr="00AE490F">
        <w:rPr>
          <w:rFonts w:ascii="Calibri" w:eastAsia="宋体" w:hAnsi="Calibri" w:cs="Times New Roman"/>
          <w:lang w:val="en-GB"/>
        </w:rPr>
        <w:t xml:space="preserve"> </w:t>
      </w:r>
      <w:r w:rsidR="008C54DB">
        <w:rPr>
          <w:rFonts w:ascii="Calibri" w:eastAsia="宋体" w:hAnsi="Calibri" w:cs="Times New Roman"/>
          <w:lang w:val="en-GB"/>
        </w:rPr>
        <w:t>for OTA-based requirements</w:t>
      </w:r>
      <w:r>
        <w:rPr>
          <w:rFonts w:ascii="Calibri" w:eastAsia="宋体" w:hAnsi="Calibri" w:cs="Times New Roman"/>
          <w:lang w:val="en-GB"/>
        </w:rPr>
        <w:t xml:space="preserve">. </w:t>
      </w:r>
      <w:r w:rsidR="00EC24CB">
        <w:rPr>
          <w:rFonts w:ascii="Calibri" w:eastAsia="宋体" w:hAnsi="Calibri" w:cs="Times New Roman"/>
          <w:lang w:val="en-GB"/>
        </w:rPr>
        <w:t xml:space="preserve">For 15 to 24 GHz, we remain open for </w:t>
      </w:r>
      <w:r w:rsidR="004A2892">
        <w:rPr>
          <w:rFonts w:ascii="Calibri" w:eastAsia="宋体" w:hAnsi="Calibri" w:cs="Times New Roman"/>
          <w:lang w:val="en-GB"/>
        </w:rPr>
        <w:t xml:space="preserve">further </w:t>
      </w:r>
      <w:r w:rsidR="00EC24CB">
        <w:rPr>
          <w:rFonts w:ascii="Calibri" w:eastAsia="宋体" w:hAnsi="Calibri" w:cs="Times New Roman"/>
          <w:lang w:val="en-GB"/>
        </w:rPr>
        <w:t xml:space="preserve">discussion. </w:t>
      </w:r>
    </w:p>
    <w:p w14:paraId="24CC91A0" w14:textId="193692DF" w:rsidR="003B04AA" w:rsidRDefault="008B1622" w:rsidP="000928E6">
      <w:pPr>
        <w:spacing w:afterLines="50" w:after="156"/>
        <w:rPr>
          <w:rFonts w:ascii="Calibri" w:eastAsia="宋体" w:hAnsi="Calibri" w:cs="Times New Roman"/>
          <w:lang w:val="en-GB"/>
        </w:rPr>
      </w:pPr>
      <w:r>
        <w:rPr>
          <w:rFonts w:ascii="Calibri" w:eastAsia="宋体" w:hAnsi="Calibri" w:cs="Times New Roman" w:hint="eastAsia"/>
          <w:lang w:val="en-GB"/>
        </w:rPr>
        <w:t>W</w:t>
      </w:r>
      <w:r>
        <w:rPr>
          <w:rFonts w:ascii="Calibri" w:eastAsia="宋体" w:hAnsi="Calibri" w:cs="Times New Roman"/>
          <w:lang w:val="en-GB"/>
        </w:rPr>
        <w:t xml:space="preserve">ith above </w:t>
      </w:r>
      <w:r w:rsidR="00AE490F">
        <w:rPr>
          <w:rFonts w:ascii="Calibri" w:eastAsia="宋体" w:hAnsi="Calibri" w:cs="Times New Roman"/>
          <w:lang w:val="en-GB"/>
        </w:rPr>
        <w:t xml:space="preserve">initial </w:t>
      </w:r>
      <w:r>
        <w:rPr>
          <w:rFonts w:ascii="Calibri" w:eastAsia="宋体" w:hAnsi="Calibri" w:cs="Times New Roman"/>
          <w:lang w:val="en-GB"/>
        </w:rPr>
        <w:t>consideration, we propose the following option</w:t>
      </w:r>
      <w:r w:rsidR="004A2892">
        <w:rPr>
          <w:rFonts w:ascii="Calibri" w:eastAsia="宋体" w:hAnsi="Calibri" w:cs="Times New Roman"/>
          <w:lang w:val="en-GB"/>
        </w:rPr>
        <w:t>s</w:t>
      </w:r>
      <w:r>
        <w:rPr>
          <w:rFonts w:ascii="Calibri" w:eastAsia="宋体" w:hAnsi="Calibri" w:cs="Times New Roman"/>
          <w:lang w:val="en-GB"/>
        </w:rPr>
        <w:t xml:space="preserve"> (i.e., Option 9</w:t>
      </w:r>
      <w:r w:rsidR="003B04AA">
        <w:rPr>
          <w:rFonts w:ascii="Calibri" w:eastAsia="宋体" w:hAnsi="Calibri" w:cs="Times New Roman"/>
          <w:lang w:val="en-GB"/>
        </w:rPr>
        <w:t>a/option9b</w:t>
      </w:r>
      <w:r>
        <w:rPr>
          <w:rFonts w:ascii="Calibri" w:eastAsia="宋体" w:hAnsi="Calibri" w:cs="Times New Roman"/>
          <w:lang w:val="en-GB"/>
        </w:rPr>
        <w:t>).</w:t>
      </w:r>
      <w:r w:rsidR="004A2892">
        <w:rPr>
          <w:rFonts w:ascii="Calibri" w:eastAsia="宋体" w:hAnsi="Calibri" w:cs="Times New Roman"/>
          <w:lang w:val="en-GB"/>
        </w:rPr>
        <w:t xml:space="preserve"> We are open to name 8400MHz – 24250 MHz as either FR1-X or FR? which can be further considered. We are also open to explore the possibility to further sub-divide this range. It is important to note that naming it as FR1-X does not necessarily ensure conductive-based characteristics. </w:t>
      </w:r>
    </w:p>
    <w:p w14:paraId="1FB595D9" w14:textId="16D867B3" w:rsidR="008B1622" w:rsidRPr="008B1622" w:rsidRDefault="008B1622" w:rsidP="004A2892">
      <w:pPr>
        <w:spacing w:beforeLines="100" w:before="312" w:afterLines="50" w:after="156"/>
        <w:rPr>
          <w:rFonts w:ascii="Calibri" w:eastAsia="宋体" w:hAnsi="Calibri" w:cs="Times New Roman"/>
          <w:b/>
          <w:bCs/>
          <w:lang w:val="en-GB"/>
        </w:rPr>
      </w:pPr>
      <w:r w:rsidRPr="004C7E68">
        <w:rPr>
          <w:rFonts w:ascii="Calibri" w:eastAsia="宋体" w:hAnsi="Calibri" w:cs="Times New Roman" w:hint="eastAsia"/>
          <w:b/>
          <w:bCs/>
          <w:lang w:val="en-GB"/>
        </w:rPr>
        <w:t>P</w:t>
      </w:r>
      <w:r w:rsidRPr="004C7E68">
        <w:rPr>
          <w:rFonts w:ascii="Calibri" w:eastAsia="宋体" w:hAnsi="Calibri" w:cs="Times New Roman"/>
          <w:b/>
          <w:bCs/>
          <w:lang w:val="en-GB"/>
        </w:rPr>
        <w:t xml:space="preserve">roposal </w:t>
      </w:r>
      <w:r w:rsidR="00937BCC">
        <w:rPr>
          <w:rFonts w:ascii="Calibri" w:eastAsia="宋体" w:hAnsi="Calibri" w:cs="Times New Roman"/>
          <w:b/>
          <w:bCs/>
          <w:lang w:val="en-GB"/>
        </w:rPr>
        <w:t>1</w:t>
      </w:r>
      <w:r w:rsidRPr="004C7E68">
        <w:rPr>
          <w:rFonts w:ascii="Calibri" w:eastAsia="宋体" w:hAnsi="Calibri" w:cs="Times New Roman"/>
          <w:b/>
          <w:bCs/>
          <w:lang w:val="en-GB"/>
        </w:rPr>
        <w:t xml:space="preserve">: </w:t>
      </w:r>
      <w:r>
        <w:rPr>
          <w:rFonts w:ascii="Calibri" w:eastAsia="宋体" w:hAnsi="Calibri" w:cs="Times New Roman"/>
          <w:b/>
          <w:bCs/>
          <w:lang w:val="en-GB"/>
        </w:rPr>
        <w:t xml:space="preserve">For frequency range definition/separation, </w:t>
      </w:r>
      <w:r w:rsidR="007A4359">
        <w:rPr>
          <w:rFonts w:ascii="Calibri" w:eastAsia="宋体" w:hAnsi="Calibri" w:cs="Times New Roman"/>
          <w:b/>
          <w:bCs/>
          <w:lang w:val="en-GB"/>
        </w:rPr>
        <w:t xml:space="preserve">following </w:t>
      </w:r>
      <w:r w:rsidR="003B04AA">
        <w:rPr>
          <w:rFonts w:ascii="Calibri" w:eastAsia="宋体" w:hAnsi="Calibri" w:cs="Times New Roman"/>
          <w:b/>
          <w:bCs/>
          <w:lang w:val="en-GB"/>
        </w:rPr>
        <w:t>n</w:t>
      </w:r>
      <w:r>
        <w:rPr>
          <w:rFonts w:ascii="Calibri" w:eastAsia="宋体" w:hAnsi="Calibri" w:cs="Times New Roman"/>
          <w:b/>
          <w:bCs/>
          <w:lang w:val="en-GB"/>
        </w:rPr>
        <w:t>ew option</w:t>
      </w:r>
      <w:r w:rsidR="003B04AA">
        <w:rPr>
          <w:rFonts w:ascii="Calibri" w:eastAsia="宋体" w:hAnsi="Calibri" w:cs="Times New Roman"/>
          <w:b/>
          <w:bCs/>
          <w:lang w:val="en-GB"/>
        </w:rPr>
        <w:t>s</w:t>
      </w:r>
      <w:r>
        <w:rPr>
          <w:rFonts w:ascii="Calibri" w:eastAsia="宋体" w:hAnsi="Calibri" w:cs="Times New Roman"/>
          <w:b/>
          <w:bCs/>
          <w:lang w:val="en-GB"/>
        </w:rPr>
        <w:t xml:space="preserve"> (i.e., Option 9</w:t>
      </w:r>
      <w:r w:rsidR="003B04AA">
        <w:rPr>
          <w:rFonts w:ascii="Calibri" w:eastAsia="宋体" w:hAnsi="Calibri" w:cs="Times New Roman"/>
          <w:b/>
          <w:bCs/>
          <w:lang w:val="en-GB"/>
        </w:rPr>
        <w:t>a/b</w:t>
      </w:r>
      <w:r>
        <w:rPr>
          <w:rFonts w:ascii="Calibri" w:eastAsia="宋体" w:hAnsi="Calibri" w:cs="Times New Roman"/>
          <w:b/>
          <w:bCs/>
          <w:lang w:val="en-GB"/>
        </w:rPr>
        <w:t xml:space="preserve">) </w:t>
      </w:r>
      <w:r w:rsidR="003B04AA">
        <w:rPr>
          <w:rFonts w:ascii="Calibri" w:eastAsia="宋体" w:hAnsi="Calibri" w:cs="Times New Roman"/>
          <w:b/>
          <w:bCs/>
          <w:lang w:val="en-GB"/>
        </w:rPr>
        <w:t>are</w:t>
      </w:r>
      <w:r>
        <w:rPr>
          <w:rFonts w:ascii="Calibri" w:eastAsia="宋体" w:hAnsi="Calibri" w:cs="Times New Roman"/>
          <w:b/>
          <w:bCs/>
          <w:lang w:val="en-GB"/>
        </w:rPr>
        <w:t xml:space="preserve"> proposed</w:t>
      </w:r>
      <w:r w:rsidR="00875F60">
        <w:rPr>
          <w:rFonts w:ascii="Calibri" w:eastAsia="宋体" w:hAnsi="Calibri" w:cs="Times New Roman"/>
          <w:b/>
          <w:bCs/>
          <w:lang w:val="en-GB"/>
        </w:rPr>
        <w:t>,</w:t>
      </w:r>
      <w:r>
        <w:rPr>
          <w:rFonts w:ascii="Calibri" w:eastAsia="宋体" w:hAnsi="Calibri" w:cs="Times New Roman"/>
          <w:b/>
          <w:bCs/>
          <w:lang w:val="en-GB"/>
        </w:rPr>
        <w:t xml:space="preserve"> by considering single-SCS principle and UE RF front-end architecture</w:t>
      </w:r>
      <w:r>
        <w:rPr>
          <w:rFonts w:ascii="Calibri" w:eastAsia="宋体" w:hAnsi="Calibri" w:cs="Times New Roman" w:hint="eastAsia"/>
          <w:b/>
          <w:bCs/>
          <w:lang w:val="en-GB"/>
        </w:rPr>
        <w:t>.</w:t>
      </w:r>
    </w:p>
    <w:p w14:paraId="304C9F65" w14:textId="19C7F953" w:rsidR="00CC603A" w:rsidRPr="004A2892" w:rsidRDefault="004A2892" w:rsidP="008B1622">
      <w:pPr>
        <w:spacing w:afterLines="50" w:after="156"/>
        <w:rPr>
          <w:rFonts w:ascii="Calibri" w:eastAsia="宋体" w:hAnsi="Calibri" w:cs="Times New Roman"/>
          <w:lang w:val="en-GB"/>
        </w:rPr>
      </w:pPr>
      <w:r>
        <w:rPr>
          <w:rFonts w:ascii="Calibri" w:eastAsia="宋体" w:hAnsi="Calibri" w:cs="Times New Roman"/>
          <w:noProof/>
          <w:lang w:val="en-GB"/>
        </w:rPr>
        <w:drawing>
          <wp:inline distT="0" distB="0" distL="0" distR="0" wp14:anchorId="27B4A332" wp14:editId="57E577ED">
            <wp:extent cx="5426035" cy="34932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7019" cy="3500273"/>
                    </a:xfrm>
                    <a:prstGeom prst="rect">
                      <a:avLst/>
                    </a:prstGeom>
                    <a:noFill/>
                  </pic:spPr>
                </pic:pic>
              </a:graphicData>
            </a:graphic>
          </wp:inline>
        </w:drawing>
      </w:r>
    </w:p>
    <w:p w14:paraId="406CE048" w14:textId="17BFE7BE" w:rsid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3. Conclusion</w:t>
      </w:r>
    </w:p>
    <w:p w14:paraId="460D8E28" w14:textId="77777777" w:rsidR="00FF409B" w:rsidRPr="008B1622" w:rsidRDefault="00FF409B" w:rsidP="00FF409B">
      <w:pPr>
        <w:spacing w:beforeLines="100" w:before="312" w:afterLines="50" w:after="156"/>
        <w:rPr>
          <w:rFonts w:ascii="Calibri" w:eastAsia="宋体" w:hAnsi="Calibri" w:cs="Times New Roman"/>
          <w:b/>
          <w:bCs/>
          <w:lang w:val="en-GB"/>
        </w:rPr>
      </w:pPr>
      <w:r w:rsidRPr="004C7E68">
        <w:rPr>
          <w:rFonts w:ascii="Calibri" w:eastAsia="宋体" w:hAnsi="Calibri" w:cs="Times New Roman" w:hint="eastAsia"/>
          <w:b/>
          <w:bCs/>
          <w:lang w:val="en-GB"/>
        </w:rPr>
        <w:t>P</w:t>
      </w:r>
      <w:r w:rsidRPr="004C7E68">
        <w:rPr>
          <w:rFonts w:ascii="Calibri" w:eastAsia="宋体" w:hAnsi="Calibri" w:cs="Times New Roman"/>
          <w:b/>
          <w:bCs/>
          <w:lang w:val="en-GB"/>
        </w:rPr>
        <w:t xml:space="preserve">roposal </w:t>
      </w:r>
      <w:r>
        <w:rPr>
          <w:rFonts w:ascii="Calibri" w:eastAsia="宋体" w:hAnsi="Calibri" w:cs="Times New Roman"/>
          <w:b/>
          <w:bCs/>
          <w:lang w:val="en-GB"/>
        </w:rPr>
        <w:t>1</w:t>
      </w:r>
      <w:r w:rsidRPr="004C7E68">
        <w:rPr>
          <w:rFonts w:ascii="Calibri" w:eastAsia="宋体" w:hAnsi="Calibri" w:cs="Times New Roman"/>
          <w:b/>
          <w:bCs/>
          <w:lang w:val="en-GB"/>
        </w:rPr>
        <w:t xml:space="preserve">: </w:t>
      </w:r>
      <w:r>
        <w:rPr>
          <w:rFonts w:ascii="Calibri" w:eastAsia="宋体" w:hAnsi="Calibri" w:cs="Times New Roman"/>
          <w:b/>
          <w:bCs/>
          <w:lang w:val="en-GB"/>
        </w:rPr>
        <w:t>For frequency range definition/separation, following new options (i.e., Option 9a/b) are proposed, by considering single-SCS principle and UE RF front-end architecture</w:t>
      </w:r>
      <w:r>
        <w:rPr>
          <w:rFonts w:ascii="Calibri" w:eastAsia="宋体" w:hAnsi="Calibri" w:cs="Times New Roman" w:hint="eastAsia"/>
          <w:b/>
          <w:bCs/>
          <w:lang w:val="en-GB"/>
        </w:rPr>
        <w:t>.</w:t>
      </w:r>
    </w:p>
    <w:p w14:paraId="68944811" w14:textId="06C8BE17" w:rsidR="007A4359" w:rsidRPr="007A4359" w:rsidRDefault="007A4359" w:rsidP="000D5349">
      <w:pPr>
        <w:spacing w:afterLines="50" w:after="156"/>
        <w:rPr>
          <w:rFonts w:ascii="Calibri" w:hAnsi="Calibri" w:cs="Times New Roman"/>
          <w:b/>
          <w:bCs/>
          <w:szCs w:val="21"/>
          <w:lang w:val="en-GB"/>
        </w:rPr>
      </w:pPr>
      <w:r>
        <w:rPr>
          <w:rFonts w:ascii="Calibri" w:eastAsia="宋体" w:hAnsi="Calibri" w:cs="Times New Roman"/>
          <w:noProof/>
          <w:lang w:val="en-GB"/>
        </w:rPr>
        <w:lastRenderedPageBreak/>
        <w:drawing>
          <wp:inline distT="0" distB="0" distL="0" distR="0" wp14:anchorId="5E3119C6" wp14:editId="1CB69B39">
            <wp:extent cx="5426035" cy="349320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7019" cy="3500273"/>
                    </a:xfrm>
                    <a:prstGeom prst="rect">
                      <a:avLst/>
                    </a:prstGeom>
                    <a:noFill/>
                  </pic:spPr>
                </pic:pic>
              </a:graphicData>
            </a:graphic>
          </wp:inline>
        </w:drawing>
      </w:r>
    </w:p>
    <w:bookmarkEnd w:id="2"/>
    <w:bookmarkEnd w:id="3"/>
    <w:p w14:paraId="01056A63" w14:textId="1950B592"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47CF05BF" w14:textId="75524865" w:rsidR="00F43289" w:rsidRPr="00F43289" w:rsidRDefault="00F43289" w:rsidP="00F43289">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BD66A8" w:rsidRPr="00BD66A8">
        <w:rPr>
          <w:rFonts w:ascii="Calibri" w:eastAsia="宋体" w:hAnsi="Calibri" w:cs="Times New Roman"/>
        </w:rPr>
        <w:t>R4-2522</w:t>
      </w:r>
      <w:r w:rsidR="00BD66A8" w:rsidRPr="00BD66A8">
        <w:rPr>
          <w:rFonts w:ascii="Calibri" w:eastAsia="宋体" w:hAnsi="Calibri" w:cs="Times New Roman" w:hint="eastAsia"/>
        </w:rPr>
        <w:t>463</w:t>
      </w:r>
      <w:r w:rsidRPr="00F43289">
        <w:rPr>
          <w:rFonts w:ascii="Calibri" w:eastAsia="宋体" w:hAnsi="Calibri" w:cs="Times New Roman"/>
        </w:rPr>
        <w:t xml:space="preserve">, </w:t>
      </w:r>
      <w:r w:rsidR="00BD66A8" w:rsidRPr="00BD66A8">
        <w:rPr>
          <w:rFonts w:ascii="Calibri" w:eastAsia="宋体" w:hAnsi="Calibri" w:cs="Times New Roman" w:hint="eastAsia"/>
        </w:rPr>
        <w:t xml:space="preserve">WF on </w:t>
      </w:r>
      <w:r w:rsidR="00BD66A8" w:rsidRPr="00BD66A8">
        <w:rPr>
          <w:rFonts w:ascii="Calibri" w:eastAsia="宋体" w:hAnsi="Calibri" w:cs="Times New Roman"/>
        </w:rPr>
        <w:t>[117][104] 6G spectrum</w:t>
      </w:r>
      <w:r w:rsidR="003865B7" w:rsidRPr="003865B7">
        <w:rPr>
          <w:rFonts w:ascii="Calibri" w:eastAsia="宋体" w:hAnsi="Calibri" w:cs="Times New Roman"/>
        </w:rPr>
        <w:t>, Feature lead (</w:t>
      </w:r>
      <w:r w:rsidR="00BD66A8" w:rsidRPr="00BD66A8">
        <w:rPr>
          <w:rFonts w:ascii="Calibri" w:eastAsia="宋体" w:hAnsi="Calibri" w:cs="Times New Roman"/>
        </w:rPr>
        <w:t>China Telecom</w:t>
      </w:r>
      <w:r w:rsidR="003865B7" w:rsidRPr="003865B7">
        <w:rPr>
          <w:rFonts w:ascii="Calibri" w:eastAsia="宋体" w:hAnsi="Calibri" w:cs="Times New Roman"/>
        </w:rPr>
        <w:t>)</w:t>
      </w:r>
      <w:r w:rsidRPr="00F43289">
        <w:rPr>
          <w:rFonts w:ascii="Calibri" w:eastAsia="宋体" w:hAnsi="Calibri" w:cs="Times New Roman"/>
        </w:rPr>
        <w:t>, RAN4#11</w:t>
      </w:r>
      <w:r w:rsidR="00BD66A8">
        <w:rPr>
          <w:rFonts w:ascii="Calibri" w:eastAsia="宋体" w:hAnsi="Calibri" w:cs="Times New Roman"/>
        </w:rPr>
        <w:t>7</w:t>
      </w:r>
    </w:p>
    <w:p w14:paraId="3F5BB9C3" w14:textId="77777777" w:rsidR="00F43289" w:rsidRPr="0032231B" w:rsidRDefault="00F43289" w:rsidP="00F43289">
      <w:pPr>
        <w:rPr>
          <w:rFonts w:ascii="Calibri" w:eastAsia="宋体" w:hAnsi="Calibri" w:cs="Times New Roman"/>
        </w:rPr>
      </w:pPr>
    </w:p>
    <w:p w14:paraId="3CF235EC" w14:textId="77777777" w:rsidR="00F43289" w:rsidRPr="00F43289" w:rsidRDefault="00F43289" w:rsidP="00F43289">
      <w:pPr>
        <w:rPr>
          <w:rFonts w:ascii="Calibri" w:eastAsia="宋体" w:hAnsi="Calibri" w:cs="Times New Roman"/>
        </w:rPr>
      </w:pPr>
    </w:p>
    <w:p w14:paraId="611EAA72" w14:textId="77777777" w:rsidR="00383426" w:rsidRPr="003A2B28" w:rsidRDefault="00383426"/>
    <w:sectPr w:rsidR="00383426" w:rsidRPr="003A2B28"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84233" w14:textId="77777777" w:rsidR="00104009" w:rsidRDefault="00104009" w:rsidP="00F43289">
      <w:r>
        <w:separator/>
      </w:r>
    </w:p>
  </w:endnote>
  <w:endnote w:type="continuationSeparator" w:id="0">
    <w:p w14:paraId="6D6E1805" w14:textId="77777777" w:rsidR="00104009" w:rsidRDefault="00104009"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1632F" w14:textId="77777777" w:rsidR="00104009" w:rsidRDefault="00104009" w:rsidP="00F43289">
      <w:r>
        <w:separator/>
      </w:r>
    </w:p>
  </w:footnote>
  <w:footnote w:type="continuationSeparator" w:id="0">
    <w:p w14:paraId="41B701D4" w14:textId="77777777" w:rsidR="00104009" w:rsidRDefault="00104009"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03FA1"/>
    <w:multiLevelType w:val="hybridMultilevel"/>
    <w:tmpl w:val="67A805E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2" w15:restartNumberingAfterBreak="0">
    <w:nsid w:val="1E263D57"/>
    <w:multiLevelType w:val="hybridMultilevel"/>
    <w:tmpl w:val="ABB86422"/>
    <w:lvl w:ilvl="0" w:tplc="F4261BE0">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C0A3E8D"/>
    <w:multiLevelType w:val="hybridMultilevel"/>
    <w:tmpl w:val="F41EA364"/>
    <w:lvl w:ilvl="0" w:tplc="3146B642">
      <w:start w:val="2"/>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F1A22"/>
    <w:multiLevelType w:val="hybridMultilevel"/>
    <w:tmpl w:val="46B02E98"/>
    <w:lvl w:ilvl="0" w:tplc="DFA0A50C">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9"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4A46243F"/>
    <w:multiLevelType w:val="hybridMultilevel"/>
    <w:tmpl w:val="C9AED254"/>
    <w:lvl w:ilvl="0" w:tplc="765E5EE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2" w15:restartNumberingAfterBreak="0">
    <w:nsid w:val="50B44534"/>
    <w:multiLevelType w:val="hybridMultilevel"/>
    <w:tmpl w:val="34A85A1A"/>
    <w:lvl w:ilvl="0" w:tplc="DEDAC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9154B5C"/>
    <w:multiLevelType w:val="hybridMultilevel"/>
    <w:tmpl w:val="1C401776"/>
    <w:lvl w:ilvl="0" w:tplc="193E9E36">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5C8D4C2F"/>
    <w:multiLevelType w:val="hybridMultilevel"/>
    <w:tmpl w:val="73B43B22"/>
    <w:lvl w:ilvl="0" w:tplc="3146B642">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C016DA"/>
    <w:multiLevelType w:val="hybridMultilevel"/>
    <w:tmpl w:val="CDFCFCB8"/>
    <w:lvl w:ilvl="0" w:tplc="A3D82774">
      <w:start w:val="1"/>
      <w:numFmt w:val="bullet"/>
      <w:lvlText w:val="•"/>
      <w:lvlJc w:val="left"/>
      <w:pPr>
        <w:tabs>
          <w:tab w:val="num" w:pos="720"/>
        </w:tabs>
        <w:ind w:left="720" w:hanging="360"/>
      </w:pPr>
      <w:rPr>
        <w:rFonts w:ascii="Arial" w:hAnsi="Arial" w:hint="default"/>
      </w:rPr>
    </w:lvl>
    <w:lvl w:ilvl="1" w:tplc="FA6EF28E" w:tentative="1">
      <w:start w:val="1"/>
      <w:numFmt w:val="bullet"/>
      <w:lvlText w:val="•"/>
      <w:lvlJc w:val="left"/>
      <w:pPr>
        <w:tabs>
          <w:tab w:val="num" w:pos="1440"/>
        </w:tabs>
        <w:ind w:left="1440" w:hanging="360"/>
      </w:pPr>
      <w:rPr>
        <w:rFonts w:ascii="Arial" w:hAnsi="Arial" w:hint="default"/>
      </w:rPr>
    </w:lvl>
    <w:lvl w:ilvl="2" w:tplc="F3685D2A" w:tentative="1">
      <w:start w:val="1"/>
      <w:numFmt w:val="bullet"/>
      <w:lvlText w:val="•"/>
      <w:lvlJc w:val="left"/>
      <w:pPr>
        <w:tabs>
          <w:tab w:val="num" w:pos="2160"/>
        </w:tabs>
        <w:ind w:left="2160" w:hanging="360"/>
      </w:pPr>
      <w:rPr>
        <w:rFonts w:ascii="Arial" w:hAnsi="Arial" w:hint="default"/>
      </w:rPr>
    </w:lvl>
    <w:lvl w:ilvl="3" w:tplc="96723400" w:tentative="1">
      <w:start w:val="1"/>
      <w:numFmt w:val="bullet"/>
      <w:lvlText w:val="•"/>
      <w:lvlJc w:val="left"/>
      <w:pPr>
        <w:tabs>
          <w:tab w:val="num" w:pos="2880"/>
        </w:tabs>
        <w:ind w:left="2880" w:hanging="360"/>
      </w:pPr>
      <w:rPr>
        <w:rFonts w:ascii="Arial" w:hAnsi="Arial" w:hint="default"/>
      </w:rPr>
    </w:lvl>
    <w:lvl w:ilvl="4" w:tplc="406263E0" w:tentative="1">
      <w:start w:val="1"/>
      <w:numFmt w:val="bullet"/>
      <w:lvlText w:val="•"/>
      <w:lvlJc w:val="left"/>
      <w:pPr>
        <w:tabs>
          <w:tab w:val="num" w:pos="3600"/>
        </w:tabs>
        <w:ind w:left="3600" w:hanging="360"/>
      </w:pPr>
      <w:rPr>
        <w:rFonts w:ascii="Arial" w:hAnsi="Arial" w:hint="default"/>
      </w:rPr>
    </w:lvl>
    <w:lvl w:ilvl="5" w:tplc="250E09CC" w:tentative="1">
      <w:start w:val="1"/>
      <w:numFmt w:val="bullet"/>
      <w:lvlText w:val="•"/>
      <w:lvlJc w:val="left"/>
      <w:pPr>
        <w:tabs>
          <w:tab w:val="num" w:pos="4320"/>
        </w:tabs>
        <w:ind w:left="4320" w:hanging="360"/>
      </w:pPr>
      <w:rPr>
        <w:rFonts w:ascii="Arial" w:hAnsi="Arial" w:hint="default"/>
      </w:rPr>
    </w:lvl>
    <w:lvl w:ilvl="6" w:tplc="515EE954" w:tentative="1">
      <w:start w:val="1"/>
      <w:numFmt w:val="bullet"/>
      <w:lvlText w:val="•"/>
      <w:lvlJc w:val="left"/>
      <w:pPr>
        <w:tabs>
          <w:tab w:val="num" w:pos="5040"/>
        </w:tabs>
        <w:ind w:left="5040" w:hanging="360"/>
      </w:pPr>
      <w:rPr>
        <w:rFonts w:ascii="Arial" w:hAnsi="Arial" w:hint="default"/>
      </w:rPr>
    </w:lvl>
    <w:lvl w:ilvl="7" w:tplc="BA5A8432" w:tentative="1">
      <w:start w:val="1"/>
      <w:numFmt w:val="bullet"/>
      <w:lvlText w:val="•"/>
      <w:lvlJc w:val="left"/>
      <w:pPr>
        <w:tabs>
          <w:tab w:val="num" w:pos="5760"/>
        </w:tabs>
        <w:ind w:left="5760" w:hanging="360"/>
      </w:pPr>
      <w:rPr>
        <w:rFonts w:ascii="Arial" w:hAnsi="Arial" w:hint="default"/>
      </w:rPr>
    </w:lvl>
    <w:lvl w:ilvl="8" w:tplc="EEE0C94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3"/>
  </w:num>
  <w:num w:numId="4">
    <w:abstractNumId w:val="16"/>
  </w:num>
  <w:num w:numId="5">
    <w:abstractNumId w:val="8"/>
  </w:num>
  <w:num w:numId="6">
    <w:abstractNumId w:val="1"/>
  </w:num>
  <w:num w:numId="7">
    <w:abstractNumId w:val="18"/>
  </w:num>
  <w:num w:numId="8">
    <w:abstractNumId w:val="11"/>
  </w:num>
  <w:num w:numId="9">
    <w:abstractNumId w:val="17"/>
  </w:num>
  <w:num w:numId="10">
    <w:abstractNumId w:val="9"/>
  </w:num>
  <w:num w:numId="11">
    <w:abstractNumId w:val="6"/>
  </w:num>
  <w:num w:numId="12">
    <w:abstractNumId w:val="10"/>
  </w:num>
  <w:num w:numId="13">
    <w:abstractNumId w:val="19"/>
  </w:num>
  <w:num w:numId="14">
    <w:abstractNumId w:val="12"/>
  </w:num>
  <w:num w:numId="15">
    <w:abstractNumId w:val="0"/>
  </w:num>
  <w:num w:numId="16">
    <w:abstractNumId w:val="13"/>
  </w:num>
  <w:num w:numId="17">
    <w:abstractNumId w:val="15"/>
  </w:num>
  <w:num w:numId="18">
    <w:abstractNumId w:val="4"/>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032EB"/>
    <w:rsid w:val="0000404A"/>
    <w:rsid w:val="00056484"/>
    <w:rsid w:val="000723FA"/>
    <w:rsid w:val="000928E6"/>
    <w:rsid w:val="000B4F66"/>
    <w:rsid w:val="000B5B8A"/>
    <w:rsid w:val="000C4F8F"/>
    <w:rsid w:val="000C6883"/>
    <w:rsid w:val="000C75F1"/>
    <w:rsid w:val="000C7EC0"/>
    <w:rsid w:val="000D3C29"/>
    <w:rsid w:val="000D5349"/>
    <w:rsid w:val="00104009"/>
    <w:rsid w:val="00107225"/>
    <w:rsid w:val="00117C30"/>
    <w:rsid w:val="00122A19"/>
    <w:rsid w:val="00126B2A"/>
    <w:rsid w:val="001328C3"/>
    <w:rsid w:val="00135A00"/>
    <w:rsid w:val="00167104"/>
    <w:rsid w:val="00173C9A"/>
    <w:rsid w:val="001B0D9E"/>
    <w:rsid w:val="001C4168"/>
    <w:rsid w:val="001C6E73"/>
    <w:rsid w:val="001D1680"/>
    <w:rsid w:val="001D7F7F"/>
    <w:rsid w:val="002050C6"/>
    <w:rsid w:val="002222F2"/>
    <w:rsid w:val="00232533"/>
    <w:rsid w:val="00236768"/>
    <w:rsid w:val="00236901"/>
    <w:rsid w:val="00237174"/>
    <w:rsid w:val="00283E0B"/>
    <w:rsid w:val="002A35C9"/>
    <w:rsid w:val="002A6275"/>
    <w:rsid w:val="002B08D6"/>
    <w:rsid w:val="002B3EBA"/>
    <w:rsid w:val="002D0AB8"/>
    <w:rsid w:val="002D2CF0"/>
    <w:rsid w:val="002D73FA"/>
    <w:rsid w:val="003146FC"/>
    <w:rsid w:val="0032231B"/>
    <w:rsid w:val="00323648"/>
    <w:rsid w:val="00363C89"/>
    <w:rsid w:val="00383426"/>
    <w:rsid w:val="003865B7"/>
    <w:rsid w:val="003A2B28"/>
    <w:rsid w:val="003B04AA"/>
    <w:rsid w:val="003C2D58"/>
    <w:rsid w:val="003E1893"/>
    <w:rsid w:val="003E2479"/>
    <w:rsid w:val="003F463F"/>
    <w:rsid w:val="00464BBA"/>
    <w:rsid w:val="00465EC4"/>
    <w:rsid w:val="0048104B"/>
    <w:rsid w:val="004A2892"/>
    <w:rsid w:val="004B5E8E"/>
    <w:rsid w:val="004B76C8"/>
    <w:rsid w:val="004C7E68"/>
    <w:rsid w:val="004E344D"/>
    <w:rsid w:val="005039D4"/>
    <w:rsid w:val="00520D28"/>
    <w:rsid w:val="00523CF6"/>
    <w:rsid w:val="00526355"/>
    <w:rsid w:val="0053027C"/>
    <w:rsid w:val="005451C9"/>
    <w:rsid w:val="00560219"/>
    <w:rsid w:val="005607D6"/>
    <w:rsid w:val="00561DE1"/>
    <w:rsid w:val="005658A4"/>
    <w:rsid w:val="005669CD"/>
    <w:rsid w:val="005704E1"/>
    <w:rsid w:val="005757B0"/>
    <w:rsid w:val="00576C5E"/>
    <w:rsid w:val="00596A37"/>
    <w:rsid w:val="005B13A6"/>
    <w:rsid w:val="005B2727"/>
    <w:rsid w:val="005B5626"/>
    <w:rsid w:val="005C302F"/>
    <w:rsid w:val="005E3F3E"/>
    <w:rsid w:val="00605FDA"/>
    <w:rsid w:val="00637166"/>
    <w:rsid w:val="0064165C"/>
    <w:rsid w:val="0069074E"/>
    <w:rsid w:val="00691943"/>
    <w:rsid w:val="006C329B"/>
    <w:rsid w:val="006D2086"/>
    <w:rsid w:val="006D7DFC"/>
    <w:rsid w:val="006E4F3D"/>
    <w:rsid w:val="006F4802"/>
    <w:rsid w:val="00703EC9"/>
    <w:rsid w:val="00715AC0"/>
    <w:rsid w:val="00720238"/>
    <w:rsid w:val="00726393"/>
    <w:rsid w:val="0073100E"/>
    <w:rsid w:val="00742E9E"/>
    <w:rsid w:val="00762930"/>
    <w:rsid w:val="007749AE"/>
    <w:rsid w:val="00787004"/>
    <w:rsid w:val="0079136D"/>
    <w:rsid w:val="007A30ED"/>
    <w:rsid w:val="007A4359"/>
    <w:rsid w:val="007A7281"/>
    <w:rsid w:val="007B0E6B"/>
    <w:rsid w:val="007B332E"/>
    <w:rsid w:val="007B4113"/>
    <w:rsid w:val="007C25DC"/>
    <w:rsid w:val="007C7E46"/>
    <w:rsid w:val="007D372F"/>
    <w:rsid w:val="007D3DD4"/>
    <w:rsid w:val="007F365A"/>
    <w:rsid w:val="00810741"/>
    <w:rsid w:val="008110BF"/>
    <w:rsid w:val="00826535"/>
    <w:rsid w:val="00875F60"/>
    <w:rsid w:val="00882293"/>
    <w:rsid w:val="008950CC"/>
    <w:rsid w:val="008A36F2"/>
    <w:rsid w:val="008B1622"/>
    <w:rsid w:val="008C2033"/>
    <w:rsid w:val="008C54DB"/>
    <w:rsid w:val="008D0A26"/>
    <w:rsid w:val="008D627C"/>
    <w:rsid w:val="008E302C"/>
    <w:rsid w:val="009125CB"/>
    <w:rsid w:val="00912F87"/>
    <w:rsid w:val="009205C2"/>
    <w:rsid w:val="00937BCC"/>
    <w:rsid w:val="00950562"/>
    <w:rsid w:val="009559A9"/>
    <w:rsid w:val="00956486"/>
    <w:rsid w:val="00974616"/>
    <w:rsid w:val="0098428E"/>
    <w:rsid w:val="00985BC4"/>
    <w:rsid w:val="00991874"/>
    <w:rsid w:val="009A4DE5"/>
    <w:rsid w:val="009C06CD"/>
    <w:rsid w:val="009C3683"/>
    <w:rsid w:val="009C6721"/>
    <w:rsid w:val="009D18F3"/>
    <w:rsid w:val="00A0488B"/>
    <w:rsid w:val="00A12C97"/>
    <w:rsid w:val="00A13715"/>
    <w:rsid w:val="00A21900"/>
    <w:rsid w:val="00A3353C"/>
    <w:rsid w:val="00A81B3D"/>
    <w:rsid w:val="00A83C78"/>
    <w:rsid w:val="00A857FD"/>
    <w:rsid w:val="00A95C62"/>
    <w:rsid w:val="00AA3FCE"/>
    <w:rsid w:val="00AB0D9B"/>
    <w:rsid w:val="00AC4AA3"/>
    <w:rsid w:val="00AD3E95"/>
    <w:rsid w:val="00AE490F"/>
    <w:rsid w:val="00B15B95"/>
    <w:rsid w:val="00B21A85"/>
    <w:rsid w:val="00B36997"/>
    <w:rsid w:val="00B47C89"/>
    <w:rsid w:val="00B835C5"/>
    <w:rsid w:val="00B85E64"/>
    <w:rsid w:val="00B937D5"/>
    <w:rsid w:val="00B940CA"/>
    <w:rsid w:val="00BC294A"/>
    <w:rsid w:val="00BC70A5"/>
    <w:rsid w:val="00BD66A8"/>
    <w:rsid w:val="00C04BD4"/>
    <w:rsid w:val="00C42540"/>
    <w:rsid w:val="00C66664"/>
    <w:rsid w:val="00C778A6"/>
    <w:rsid w:val="00C97CFF"/>
    <w:rsid w:val="00CA57E8"/>
    <w:rsid w:val="00CB6C5A"/>
    <w:rsid w:val="00CC1E24"/>
    <w:rsid w:val="00CC2DED"/>
    <w:rsid w:val="00CC3E6C"/>
    <w:rsid w:val="00CC603A"/>
    <w:rsid w:val="00CC7C9F"/>
    <w:rsid w:val="00CE5F1F"/>
    <w:rsid w:val="00CE5FFE"/>
    <w:rsid w:val="00CE77A6"/>
    <w:rsid w:val="00CF268F"/>
    <w:rsid w:val="00D07C9D"/>
    <w:rsid w:val="00D35718"/>
    <w:rsid w:val="00D420B1"/>
    <w:rsid w:val="00D51B4B"/>
    <w:rsid w:val="00D8636D"/>
    <w:rsid w:val="00DA0DE0"/>
    <w:rsid w:val="00DB60A8"/>
    <w:rsid w:val="00DB74BB"/>
    <w:rsid w:val="00DB7F87"/>
    <w:rsid w:val="00DC04F7"/>
    <w:rsid w:val="00DC3E48"/>
    <w:rsid w:val="00E02332"/>
    <w:rsid w:val="00E15689"/>
    <w:rsid w:val="00E23646"/>
    <w:rsid w:val="00E305BD"/>
    <w:rsid w:val="00E3621B"/>
    <w:rsid w:val="00E36244"/>
    <w:rsid w:val="00E4601B"/>
    <w:rsid w:val="00E57A50"/>
    <w:rsid w:val="00E66A81"/>
    <w:rsid w:val="00EA78E9"/>
    <w:rsid w:val="00EB29BB"/>
    <w:rsid w:val="00EC24CB"/>
    <w:rsid w:val="00EC63E5"/>
    <w:rsid w:val="00EC64AC"/>
    <w:rsid w:val="00ED3B73"/>
    <w:rsid w:val="00EF625B"/>
    <w:rsid w:val="00F133FF"/>
    <w:rsid w:val="00F21F75"/>
    <w:rsid w:val="00F43289"/>
    <w:rsid w:val="00F47D1B"/>
    <w:rsid w:val="00F565B9"/>
    <w:rsid w:val="00F7171B"/>
    <w:rsid w:val="00F8240C"/>
    <w:rsid w:val="00F85F9B"/>
    <w:rsid w:val="00F95ED3"/>
    <w:rsid w:val="00F9607C"/>
    <w:rsid w:val="00FD684C"/>
    <w:rsid w:val="00FE4326"/>
    <w:rsid w:val="00FF40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20B1"/>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styleId="ae">
    <w:name w:val="Body Text"/>
    <w:basedOn w:val="a"/>
    <w:link w:val="af"/>
    <w:uiPriority w:val="99"/>
    <w:unhideWhenUsed/>
    <w:rsid w:val="001B0D9E"/>
    <w:pPr>
      <w:spacing w:after="120"/>
    </w:pPr>
  </w:style>
  <w:style w:type="character" w:customStyle="1" w:styleId="af">
    <w:name w:val="正文文本 字符"/>
    <w:basedOn w:val="a0"/>
    <w:link w:val="ae"/>
    <w:uiPriority w:val="99"/>
    <w:rsid w:val="001B0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908402">
      <w:bodyDiv w:val="1"/>
      <w:marLeft w:val="0"/>
      <w:marRight w:val="0"/>
      <w:marTop w:val="0"/>
      <w:marBottom w:val="0"/>
      <w:divBdr>
        <w:top w:val="none" w:sz="0" w:space="0" w:color="auto"/>
        <w:left w:val="none" w:sz="0" w:space="0" w:color="auto"/>
        <w:bottom w:val="none" w:sz="0" w:space="0" w:color="auto"/>
        <w:right w:val="none" w:sz="0" w:space="0" w:color="auto"/>
      </w:divBdr>
      <w:divsChild>
        <w:div w:id="188103632">
          <w:marLeft w:val="864"/>
          <w:marRight w:val="0"/>
          <w:marTop w:val="0"/>
          <w:marBottom w:val="120"/>
          <w:divBdr>
            <w:top w:val="none" w:sz="0" w:space="0" w:color="auto"/>
            <w:left w:val="none" w:sz="0" w:space="0" w:color="auto"/>
            <w:bottom w:val="none" w:sz="0" w:space="0" w:color="auto"/>
            <w:right w:val="none" w:sz="0" w:space="0" w:color="auto"/>
          </w:divBdr>
        </w:div>
        <w:div w:id="998073007">
          <w:marLeft w:val="864"/>
          <w:marRight w:val="0"/>
          <w:marTop w:val="0"/>
          <w:marBottom w:val="120"/>
          <w:divBdr>
            <w:top w:val="none" w:sz="0" w:space="0" w:color="auto"/>
            <w:left w:val="none" w:sz="0" w:space="0" w:color="auto"/>
            <w:bottom w:val="none" w:sz="0" w:space="0" w:color="auto"/>
            <w:right w:val="none" w:sz="0" w:space="0" w:color="auto"/>
          </w:divBdr>
        </w:div>
        <w:div w:id="433475371">
          <w:marLeft w:val="864"/>
          <w:marRight w:val="0"/>
          <w:marTop w:val="0"/>
          <w:marBottom w:val="120"/>
          <w:divBdr>
            <w:top w:val="none" w:sz="0" w:space="0" w:color="auto"/>
            <w:left w:val="none" w:sz="0" w:space="0" w:color="auto"/>
            <w:bottom w:val="none" w:sz="0" w:space="0" w:color="auto"/>
            <w:right w:val="none" w:sz="0" w:space="0" w:color="auto"/>
          </w:divBdr>
        </w:div>
      </w:divsChild>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4858D-B72B-40FB-A1FA-2FD3BADC3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1016</TotalTime>
  <Pages>3</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141</cp:revision>
  <dcterms:created xsi:type="dcterms:W3CDTF">2025-09-08T10:50:00Z</dcterms:created>
  <dcterms:modified xsi:type="dcterms:W3CDTF">2026-01-29T09:52:00Z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